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3D30" w14:textId="12793134" w:rsidR="00487081" w:rsidRDefault="00D3439F" w:rsidP="00487081">
      <w:pPr>
        <w:pStyle w:val="Title"/>
        <w:jc w:val="center"/>
        <w:rPr>
          <w:sz w:val="44"/>
        </w:rPr>
      </w:pPr>
      <w:r>
        <w:rPr>
          <w:sz w:val="44"/>
        </w:rPr>
        <w:t>Exploring</w:t>
      </w:r>
      <w:r w:rsidR="00487081">
        <w:rPr>
          <w:sz w:val="44"/>
        </w:rPr>
        <w:t xml:space="preserve"> VDML </w:t>
      </w:r>
      <w:r>
        <w:rPr>
          <w:sz w:val="44"/>
        </w:rPr>
        <w:t>with Spreadsheets</w:t>
      </w:r>
    </w:p>
    <w:p w14:paraId="7DF32C7B" w14:textId="77777777" w:rsidR="00487081" w:rsidRDefault="00487081" w:rsidP="00487081">
      <w:pPr>
        <w:jc w:val="center"/>
      </w:pPr>
      <w:r>
        <w:t>Fred A. Cummins</w:t>
      </w:r>
    </w:p>
    <w:p w14:paraId="3670E220" w14:textId="60538478" w:rsidR="006C6764" w:rsidRDefault="008028D0" w:rsidP="006C6764">
      <w:pPr>
        <w:jc w:val="center"/>
      </w:pPr>
      <w:r>
        <w:t>December 26</w:t>
      </w:r>
      <w:r w:rsidR="00183BA8">
        <w:t>, 2014</w:t>
      </w:r>
    </w:p>
    <w:bookmarkStart w:id="0" w:name="_Toc408322073" w:displacedByCustomXml="next"/>
    <w:sdt>
      <w:sdtPr>
        <w:rPr>
          <w:rFonts w:ascii="Times New Roman" w:eastAsiaTheme="minorHAnsi" w:hAnsi="Times New Roman" w:cstheme="minorBidi"/>
          <w:color w:val="auto"/>
          <w:sz w:val="24"/>
          <w:szCs w:val="22"/>
        </w:rPr>
        <w:id w:val="502797080"/>
        <w:docPartObj>
          <w:docPartGallery w:val="Table of Contents"/>
          <w:docPartUnique/>
        </w:docPartObj>
      </w:sdtPr>
      <w:sdtEndPr>
        <w:rPr>
          <w:b/>
          <w:bCs/>
          <w:noProof/>
        </w:rPr>
      </w:sdtEndPr>
      <w:sdtContent>
        <w:p w14:paraId="51848C0B" w14:textId="68CCAC58" w:rsidR="006C6764" w:rsidRDefault="006C6764" w:rsidP="004A343A">
          <w:pPr>
            <w:pStyle w:val="Heading1"/>
            <w:numPr>
              <w:ilvl w:val="0"/>
              <w:numId w:val="0"/>
            </w:numPr>
            <w:jc w:val="center"/>
          </w:pPr>
          <w:r>
            <w:t>Table of Contents</w:t>
          </w:r>
          <w:bookmarkEnd w:id="0"/>
        </w:p>
        <w:p w14:paraId="408283DA" w14:textId="77777777" w:rsidR="00B91F46" w:rsidRDefault="006C6764">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08322073" w:history="1">
            <w:r w:rsidR="00B91F46" w:rsidRPr="00094455">
              <w:rPr>
                <w:rStyle w:val="Hyperlink"/>
                <w:noProof/>
              </w:rPr>
              <w:t>Table of Contents</w:t>
            </w:r>
            <w:r w:rsidR="00B91F46">
              <w:rPr>
                <w:noProof/>
                <w:webHidden/>
              </w:rPr>
              <w:tab/>
            </w:r>
            <w:r w:rsidR="00B91F46">
              <w:rPr>
                <w:noProof/>
                <w:webHidden/>
              </w:rPr>
              <w:fldChar w:fldCharType="begin"/>
            </w:r>
            <w:r w:rsidR="00B91F46">
              <w:rPr>
                <w:noProof/>
                <w:webHidden/>
              </w:rPr>
              <w:instrText xml:space="preserve"> PAGEREF _Toc408322073 \h </w:instrText>
            </w:r>
            <w:r w:rsidR="00B91F46">
              <w:rPr>
                <w:noProof/>
                <w:webHidden/>
              </w:rPr>
            </w:r>
            <w:r w:rsidR="00B91F46">
              <w:rPr>
                <w:noProof/>
                <w:webHidden/>
              </w:rPr>
              <w:fldChar w:fldCharType="separate"/>
            </w:r>
            <w:r w:rsidR="00B91F46">
              <w:rPr>
                <w:noProof/>
                <w:webHidden/>
              </w:rPr>
              <w:t>1</w:t>
            </w:r>
            <w:r w:rsidR="00B91F46">
              <w:rPr>
                <w:noProof/>
                <w:webHidden/>
              </w:rPr>
              <w:fldChar w:fldCharType="end"/>
            </w:r>
          </w:hyperlink>
        </w:p>
        <w:p w14:paraId="6A090ED8" w14:textId="77777777" w:rsidR="00B91F46" w:rsidRDefault="00B91F46">
          <w:pPr>
            <w:pStyle w:val="TOC1"/>
            <w:tabs>
              <w:tab w:val="left" w:pos="480"/>
              <w:tab w:val="right" w:leader="dot" w:pos="9350"/>
            </w:tabs>
            <w:rPr>
              <w:rFonts w:asciiTheme="minorHAnsi" w:eastAsiaTheme="minorEastAsia" w:hAnsiTheme="minorHAnsi"/>
              <w:noProof/>
              <w:sz w:val="22"/>
            </w:rPr>
          </w:pPr>
          <w:hyperlink w:anchor="_Toc408322074" w:history="1">
            <w:r w:rsidRPr="00094455">
              <w:rPr>
                <w:rStyle w:val="Hyperlink"/>
                <w:noProof/>
              </w:rPr>
              <w:t>1</w:t>
            </w:r>
            <w:r>
              <w:rPr>
                <w:rFonts w:asciiTheme="minorHAnsi" w:eastAsiaTheme="minorEastAsia" w:hAnsiTheme="minorHAnsi"/>
                <w:noProof/>
                <w:sz w:val="22"/>
              </w:rPr>
              <w:tab/>
            </w:r>
            <w:r w:rsidRPr="00094455">
              <w:rPr>
                <w:rStyle w:val="Hyperlink"/>
                <w:noProof/>
              </w:rPr>
              <w:t>Introduction</w:t>
            </w:r>
            <w:r>
              <w:rPr>
                <w:noProof/>
                <w:webHidden/>
              </w:rPr>
              <w:tab/>
            </w:r>
            <w:r>
              <w:rPr>
                <w:noProof/>
                <w:webHidden/>
              </w:rPr>
              <w:fldChar w:fldCharType="begin"/>
            </w:r>
            <w:r>
              <w:rPr>
                <w:noProof/>
                <w:webHidden/>
              </w:rPr>
              <w:instrText xml:space="preserve"> PAGEREF _Toc408322074 \h </w:instrText>
            </w:r>
            <w:r>
              <w:rPr>
                <w:noProof/>
                <w:webHidden/>
              </w:rPr>
            </w:r>
            <w:r>
              <w:rPr>
                <w:noProof/>
                <w:webHidden/>
              </w:rPr>
              <w:fldChar w:fldCharType="separate"/>
            </w:r>
            <w:r>
              <w:rPr>
                <w:noProof/>
                <w:webHidden/>
              </w:rPr>
              <w:t>3</w:t>
            </w:r>
            <w:r>
              <w:rPr>
                <w:noProof/>
                <w:webHidden/>
              </w:rPr>
              <w:fldChar w:fldCharType="end"/>
            </w:r>
          </w:hyperlink>
        </w:p>
        <w:p w14:paraId="788B6DB3" w14:textId="77777777" w:rsidR="00B91F46" w:rsidRDefault="00B91F46">
          <w:pPr>
            <w:pStyle w:val="TOC1"/>
            <w:tabs>
              <w:tab w:val="left" w:pos="480"/>
              <w:tab w:val="right" w:leader="dot" w:pos="9350"/>
            </w:tabs>
            <w:rPr>
              <w:rFonts w:asciiTheme="minorHAnsi" w:eastAsiaTheme="minorEastAsia" w:hAnsiTheme="minorHAnsi"/>
              <w:noProof/>
              <w:sz w:val="22"/>
            </w:rPr>
          </w:pPr>
          <w:hyperlink w:anchor="_Toc408322075" w:history="1">
            <w:r w:rsidRPr="00094455">
              <w:rPr>
                <w:rStyle w:val="Hyperlink"/>
                <w:noProof/>
              </w:rPr>
              <w:t>2</w:t>
            </w:r>
            <w:r>
              <w:rPr>
                <w:rFonts w:asciiTheme="minorHAnsi" w:eastAsiaTheme="minorEastAsia" w:hAnsiTheme="minorHAnsi"/>
                <w:noProof/>
                <w:sz w:val="22"/>
              </w:rPr>
              <w:tab/>
            </w:r>
            <w:r w:rsidRPr="00094455">
              <w:rPr>
                <w:rStyle w:val="Hyperlink"/>
                <w:noProof/>
              </w:rPr>
              <w:t>Approach Highlights</w:t>
            </w:r>
            <w:r>
              <w:rPr>
                <w:noProof/>
                <w:webHidden/>
              </w:rPr>
              <w:tab/>
            </w:r>
            <w:r>
              <w:rPr>
                <w:noProof/>
                <w:webHidden/>
              </w:rPr>
              <w:fldChar w:fldCharType="begin"/>
            </w:r>
            <w:r>
              <w:rPr>
                <w:noProof/>
                <w:webHidden/>
              </w:rPr>
              <w:instrText xml:space="preserve"> PAGEREF _Toc408322075 \h </w:instrText>
            </w:r>
            <w:r>
              <w:rPr>
                <w:noProof/>
                <w:webHidden/>
              </w:rPr>
            </w:r>
            <w:r>
              <w:rPr>
                <w:noProof/>
                <w:webHidden/>
              </w:rPr>
              <w:fldChar w:fldCharType="separate"/>
            </w:r>
            <w:r>
              <w:rPr>
                <w:noProof/>
                <w:webHidden/>
              </w:rPr>
              <w:t>3</w:t>
            </w:r>
            <w:r>
              <w:rPr>
                <w:noProof/>
                <w:webHidden/>
              </w:rPr>
              <w:fldChar w:fldCharType="end"/>
            </w:r>
          </w:hyperlink>
        </w:p>
        <w:p w14:paraId="17FC6830"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76" w:history="1">
            <w:r w:rsidRPr="00094455">
              <w:rPr>
                <w:rStyle w:val="Hyperlink"/>
                <w:noProof/>
              </w:rPr>
              <w:t>2.1</w:t>
            </w:r>
            <w:r>
              <w:rPr>
                <w:rFonts w:asciiTheme="minorHAnsi" w:eastAsiaTheme="minorEastAsia" w:hAnsiTheme="minorHAnsi"/>
                <w:noProof/>
                <w:sz w:val="22"/>
              </w:rPr>
              <w:tab/>
            </w:r>
            <w:r w:rsidRPr="00094455">
              <w:rPr>
                <w:rStyle w:val="Hyperlink"/>
                <w:noProof/>
              </w:rPr>
              <w:t>Variances from the VDML specification</w:t>
            </w:r>
            <w:r>
              <w:rPr>
                <w:noProof/>
                <w:webHidden/>
              </w:rPr>
              <w:tab/>
            </w:r>
            <w:r>
              <w:rPr>
                <w:noProof/>
                <w:webHidden/>
              </w:rPr>
              <w:fldChar w:fldCharType="begin"/>
            </w:r>
            <w:r>
              <w:rPr>
                <w:noProof/>
                <w:webHidden/>
              </w:rPr>
              <w:instrText xml:space="preserve"> PAGEREF _Toc408322076 \h </w:instrText>
            </w:r>
            <w:r>
              <w:rPr>
                <w:noProof/>
                <w:webHidden/>
              </w:rPr>
            </w:r>
            <w:r>
              <w:rPr>
                <w:noProof/>
                <w:webHidden/>
              </w:rPr>
              <w:fldChar w:fldCharType="separate"/>
            </w:r>
            <w:r>
              <w:rPr>
                <w:noProof/>
                <w:webHidden/>
              </w:rPr>
              <w:t>3</w:t>
            </w:r>
            <w:r>
              <w:rPr>
                <w:noProof/>
                <w:webHidden/>
              </w:rPr>
              <w:fldChar w:fldCharType="end"/>
            </w:r>
          </w:hyperlink>
        </w:p>
        <w:p w14:paraId="4935AC2A"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77" w:history="1">
            <w:r w:rsidRPr="00094455">
              <w:rPr>
                <w:rStyle w:val="Hyperlink"/>
                <w:noProof/>
              </w:rPr>
              <w:t>2.2</w:t>
            </w:r>
            <w:r>
              <w:rPr>
                <w:rFonts w:asciiTheme="minorHAnsi" w:eastAsiaTheme="minorEastAsia" w:hAnsiTheme="minorHAnsi"/>
                <w:noProof/>
                <w:sz w:val="22"/>
              </w:rPr>
              <w:tab/>
            </w:r>
            <w:r w:rsidRPr="00094455">
              <w:rPr>
                <w:rStyle w:val="Hyperlink"/>
                <w:noProof/>
              </w:rPr>
              <w:t>Linked cells</w:t>
            </w:r>
            <w:r>
              <w:rPr>
                <w:noProof/>
                <w:webHidden/>
              </w:rPr>
              <w:tab/>
            </w:r>
            <w:r>
              <w:rPr>
                <w:noProof/>
                <w:webHidden/>
              </w:rPr>
              <w:fldChar w:fldCharType="begin"/>
            </w:r>
            <w:r>
              <w:rPr>
                <w:noProof/>
                <w:webHidden/>
              </w:rPr>
              <w:instrText xml:space="preserve"> PAGEREF _Toc408322077 \h </w:instrText>
            </w:r>
            <w:r>
              <w:rPr>
                <w:noProof/>
                <w:webHidden/>
              </w:rPr>
            </w:r>
            <w:r>
              <w:rPr>
                <w:noProof/>
                <w:webHidden/>
              </w:rPr>
              <w:fldChar w:fldCharType="separate"/>
            </w:r>
            <w:r>
              <w:rPr>
                <w:noProof/>
                <w:webHidden/>
              </w:rPr>
              <w:t>4</w:t>
            </w:r>
            <w:r>
              <w:rPr>
                <w:noProof/>
                <w:webHidden/>
              </w:rPr>
              <w:fldChar w:fldCharType="end"/>
            </w:r>
          </w:hyperlink>
        </w:p>
        <w:p w14:paraId="2B1A9FF9"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78" w:history="1">
            <w:r w:rsidRPr="00094455">
              <w:rPr>
                <w:rStyle w:val="Hyperlink"/>
                <w:noProof/>
              </w:rPr>
              <w:t>2.3</w:t>
            </w:r>
            <w:r>
              <w:rPr>
                <w:rFonts w:asciiTheme="minorHAnsi" w:eastAsiaTheme="minorEastAsia" w:hAnsiTheme="minorHAnsi"/>
                <w:noProof/>
                <w:sz w:val="22"/>
              </w:rPr>
              <w:tab/>
            </w:r>
            <w:r w:rsidRPr="00094455">
              <w:rPr>
                <w:rStyle w:val="Hyperlink"/>
                <w:noProof/>
              </w:rPr>
              <w:t>The Example Model Fragment</w:t>
            </w:r>
            <w:r>
              <w:rPr>
                <w:noProof/>
                <w:webHidden/>
              </w:rPr>
              <w:tab/>
            </w:r>
            <w:r>
              <w:rPr>
                <w:noProof/>
                <w:webHidden/>
              </w:rPr>
              <w:fldChar w:fldCharType="begin"/>
            </w:r>
            <w:r>
              <w:rPr>
                <w:noProof/>
                <w:webHidden/>
              </w:rPr>
              <w:instrText xml:space="preserve"> PAGEREF _Toc408322078 \h </w:instrText>
            </w:r>
            <w:r>
              <w:rPr>
                <w:noProof/>
                <w:webHidden/>
              </w:rPr>
            </w:r>
            <w:r>
              <w:rPr>
                <w:noProof/>
                <w:webHidden/>
              </w:rPr>
              <w:fldChar w:fldCharType="separate"/>
            </w:r>
            <w:r>
              <w:rPr>
                <w:noProof/>
                <w:webHidden/>
              </w:rPr>
              <w:t>5</w:t>
            </w:r>
            <w:r>
              <w:rPr>
                <w:noProof/>
                <w:webHidden/>
              </w:rPr>
              <w:fldChar w:fldCharType="end"/>
            </w:r>
          </w:hyperlink>
        </w:p>
        <w:p w14:paraId="3777EFB2" w14:textId="77777777" w:rsidR="00B91F46" w:rsidRDefault="00B91F46">
          <w:pPr>
            <w:pStyle w:val="TOC1"/>
            <w:tabs>
              <w:tab w:val="left" w:pos="480"/>
              <w:tab w:val="right" w:leader="dot" w:pos="9350"/>
            </w:tabs>
            <w:rPr>
              <w:rFonts w:asciiTheme="minorHAnsi" w:eastAsiaTheme="minorEastAsia" w:hAnsiTheme="minorHAnsi"/>
              <w:noProof/>
              <w:sz w:val="22"/>
            </w:rPr>
          </w:pPr>
          <w:hyperlink w:anchor="_Toc408322079" w:history="1">
            <w:r w:rsidRPr="00094455">
              <w:rPr>
                <w:rStyle w:val="Hyperlink"/>
                <w:noProof/>
              </w:rPr>
              <w:t>3</w:t>
            </w:r>
            <w:r>
              <w:rPr>
                <w:rFonts w:asciiTheme="minorHAnsi" w:eastAsiaTheme="minorEastAsia" w:hAnsiTheme="minorHAnsi"/>
                <w:noProof/>
                <w:sz w:val="22"/>
              </w:rPr>
              <w:tab/>
            </w:r>
            <w:r w:rsidRPr="00094455">
              <w:rPr>
                <w:rStyle w:val="Hyperlink"/>
                <w:noProof/>
              </w:rPr>
              <w:t>VDML Spreadsheet Tables</w:t>
            </w:r>
            <w:r>
              <w:rPr>
                <w:noProof/>
                <w:webHidden/>
              </w:rPr>
              <w:tab/>
            </w:r>
            <w:r>
              <w:rPr>
                <w:noProof/>
                <w:webHidden/>
              </w:rPr>
              <w:fldChar w:fldCharType="begin"/>
            </w:r>
            <w:r>
              <w:rPr>
                <w:noProof/>
                <w:webHidden/>
              </w:rPr>
              <w:instrText xml:space="preserve"> PAGEREF _Toc408322079 \h </w:instrText>
            </w:r>
            <w:r>
              <w:rPr>
                <w:noProof/>
                <w:webHidden/>
              </w:rPr>
            </w:r>
            <w:r>
              <w:rPr>
                <w:noProof/>
                <w:webHidden/>
              </w:rPr>
              <w:fldChar w:fldCharType="separate"/>
            </w:r>
            <w:r>
              <w:rPr>
                <w:noProof/>
                <w:webHidden/>
              </w:rPr>
              <w:t>5</w:t>
            </w:r>
            <w:r>
              <w:rPr>
                <w:noProof/>
                <w:webHidden/>
              </w:rPr>
              <w:fldChar w:fldCharType="end"/>
            </w:r>
          </w:hyperlink>
        </w:p>
        <w:p w14:paraId="0F334A25"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80" w:history="1">
            <w:r w:rsidRPr="00094455">
              <w:rPr>
                <w:rStyle w:val="Hyperlink"/>
                <w:noProof/>
              </w:rPr>
              <w:t>3.1</w:t>
            </w:r>
            <w:r>
              <w:rPr>
                <w:rFonts w:asciiTheme="minorHAnsi" w:eastAsiaTheme="minorEastAsia" w:hAnsiTheme="minorHAnsi"/>
                <w:noProof/>
                <w:sz w:val="22"/>
              </w:rPr>
              <w:tab/>
            </w:r>
            <w:r w:rsidRPr="00094455">
              <w:rPr>
                <w:rStyle w:val="Hyperlink"/>
                <w:noProof/>
              </w:rPr>
              <w:t>Activities</w:t>
            </w:r>
            <w:r>
              <w:rPr>
                <w:noProof/>
                <w:webHidden/>
              </w:rPr>
              <w:tab/>
            </w:r>
            <w:r>
              <w:rPr>
                <w:noProof/>
                <w:webHidden/>
              </w:rPr>
              <w:fldChar w:fldCharType="begin"/>
            </w:r>
            <w:r>
              <w:rPr>
                <w:noProof/>
                <w:webHidden/>
              </w:rPr>
              <w:instrText xml:space="preserve"> PAGEREF _Toc408322080 \h </w:instrText>
            </w:r>
            <w:r>
              <w:rPr>
                <w:noProof/>
                <w:webHidden/>
              </w:rPr>
            </w:r>
            <w:r>
              <w:rPr>
                <w:noProof/>
                <w:webHidden/>
              </w:rPr>
              <w:fldChar w:fldCharType="separate"/>
            </w:r>
            <w:r>
              <w:rPr>
                <w:noProof/>
                <w:webHidden/>
              </w:rPr>
              <w:t>5</w:t>
            </w:r>
            <w:r>
              <w:rPr>
                <w:noProof/>
                <w:webHidden/>
              </w:rPr>
              <w:fldChar w:fldCharType="end"/>
            </w:r>
          </w:hyperlink>
        </w:p>
        <w:p w14:paraId="3DB0360C"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81" w:history="1">
            <w:r w:rsidRPr="00094455">
              <w:rPr>
                <w:rStyle w:val="Hyperlink"/>
                <w:noProof/>
              </w:rPr>
              <w:t>3.1.1</w:t>
            </w:r>
            <w:r>
              <w:rPr>
                <w:rFonts w:asciiTheme="minorHAnsi" w:eastAsiaTheme="minorEastAsia" w:hAnsiTheme="minorHAnsi"/>
                <w:noProof/>
                <w:sz w:val="22"/>
              </w:rPr>
              <w:tab/>
            </w:r>
            <w:r w:rsidRPr="00094455">
              <w:rPr>
                <w:rStyle w:val="Hyperlink"/>
                <w:noProof/>
              </w:rPr>
              <w:t>Roles</w:t>
            </w:r>
            <w:r>
              <w:rPr>
                <w:noProof/>
                <w:webHidden/>
              </w:rPr>
              <w:tab/>
            </w:r>
            <w:r>
              <w:rPr>
                <w:noProof/>
                <w:webHidden/>
              </w:rPr>
              <w:fldChar w:fldCharType="begin"/>
            </w:r>
            <w:r>
              <w:rPr>
                <w:noProof/>
                <w:webHidden/>
              </w:rPr>
              <w:instrText xml:space="preserve"> PAGEREF _Toc408322081 \h </w:instrText>
            </w:r>
            <w:r>
              <w:rPr>
                <w:noProof/>
                <w:webHidden/>
              </w:rPr>
            </w:r>
            <w:r>
              <w:rPr>
                <w:noProof/>
                <w:webHidden/>
              </w:rPr>
              <w:fldChar w:fldCharType="separate"/>
            </w:r>
            <w:r>
              <w:rPr>
                <w:noProof/>
                <w:webHidden/>
              </w:rPr>
              <w:t>7</w:t>
            </w:r>
            <w:r>
              <w:rPr>
                <w:noProof/>
                <w:webHidden/>
              </w:rPr>
              <w:fldChar w:fldCharType="end"/>
            </w:r>
          </w:hyperlink>
        </w:p>
        <w:p w14:paraId="2C164493"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82" w:history="1">
            <w:r w:rsidRPr="00094455">
              <w:rPr>
                <w:rStyle w:val="Hyperlink"/>
                <w:noProof/>
              </w:rPr>
              <w:t>3.1.2</w:t>
            </w:r>
            <w:r>
              <w:rPr>
                <w:rFonts w:asciiTheme="minorHAnsi" w:eastAsiaTheme="minorEastAsia" w:hAnsiTheme="minorHAnsi"/>
                <w:noProof/>
                <w:sz w:val="22"/>
              </w:rPr>
              <w:tab/>
            </w:r>
            <w:r w:rsidRPr="00094455">
              <w:rPr>
                <w:rStyle w:val="Hyperlink"/>
                <w:noProof/>
              </w:rPr>
              <w:t>Capability Method/Business Network</w:t>
            </w:r>
            <w:r>
              <w:rPr>
                <w:noProof/>
                <w:webHidden/>
              </w:rPr>
              <w:tab/>
            </w:r>
            <w:r>
              <w:rPr>
                <w:noProof/>
                <w:webHidden/>
              </w:rPr>
              <w:fldChar w:fldCharType="begin"/>
            </w:r>
            <w:r>
              <w:rPr>
                <w:noProof/>
                <w:webHidden/>
              </w:rPr>
              <w:instrText xml:space="preserve"> PAGEREF _Toc408322082 \h </w:instrText>
            </w:r>
            <w:r>
              <w:rPr>
                <w:noProof/>
                <w:webHidden/>
              </w:rPr>
            </w:r>
            <w:r>
              <w:rPr>
                <w:noProof/>
                <w:webHidden/>
              </w:rPr>
              <w:fldChar w:fldCharType="separate"/>
            </w:r>
            <w:r>
              <w:rPr>
                <w:noProof/>
                <w:webHidden/>
              </w:rPr>
              <w:t>7</w:t>
            </w:r>
            <w:r>
              <w:rPr>
                <w:noProof/>
                <w:webHidden/>
              </w:rPr>
              <w:fldChar w:fldCharType="end"/>
            </w:r>
          </w:hyperlink>
        </w:p>
        <w:p w14:paraId="6D51898D"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83" w:history="1">
            <w:r w:rsidRPr="00094455">
              <w:rPr>
                <w:rStyle w:val="Hyperlink"/>
                <w:noProof/>
              </w:rPr>
              <w:t>3.1.3</w:t>
            </w:r>
            <w:r>
              <w:rPr>
                <w:rFonts w:asciiTheme="minorHAnsi" w:eastAsiaTheme="minorEastAsia" w:hAnsiTheme="minorHAnsi"/>
                <w:noProof/>
                <w:sz w:val="22"/>
              </w:rPr>
              <w:tab/>
            </w:r>
            <w:r w:rsidRPr="00094455">
              <w:rPr>
                <w:rStyle w:val="Hyperlink"/>
                <w:noProof/>
              </w:rPr>
              <w:t>Activity</w:t>
            </w:r>
            <w:r>
              <w:rPr>
                <w:noProof/>
                <w:webHidden/>
              </w:rPr>
              <w:tab/>
            </w:r>
            <w:r>
              <w:rPr>
                <w:noProof/>
                <w:webHidden/>
              </w:rPr>
              <w:fldChar w:fldCharType="begin"/>
            </w:r>
            <w:r>
              <w:rPr>
                <w:noProof/>
                <w:webHidden/>
              </w:rPr>
              <w:instrText xml:space="preserve"> PAGEREF _Toc408322083 \h </w:instrText>
            </w:r>
            <w:r>
              <w:rPr>
                <w:noProof/>
                <w:webHidden/>
              </w:rPr>
            </w:r>
            <w:r>
              <w:rPr>
                <w:noProof/>
                <w:webHidden/>
              </w:rPr>
              <w:fldChar w:fldCharType="separate"/>
            </w:r>
            <w:r>
              <w:rPr>
                <w:noProof/>
                <w:webHidden/>
              </w:rPr>
              <w:t>7</w:t>
            </w:r>
            <w:r>
              <w:rPr>
                <w:noProof/>
                <w:webHidden/>
              </w:rPr>
              <w:fldChar w:fldCharType="end"/>
            </w:r>
          </w:hyperlink>
        </w:p>
        <w:p w14:paraId="6C16D15E"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84" w:history="1">
            <w:r w:rsidRPr="00094455">
              <w:rPr>
                <w:rStyle w:val="Hyperlink"/>
                <w:noProof/>
              </w:rPr>
              <w:t>3.1.4</w:t>
            </w:r>
            <w:r>
              <w:rPr>
                <w:rFonts w:asciiTheme="minorHAnsi" w:eastAsiaTheme="minorEastAsia" w:hAnsiTheme="minorHAnsi"/>
                <w:noProof/>
                <w:sz w:val="22"/>
              </w:rPr>
              <w:tab/>
            </w:r>
            <w:r w:rsidRPr="00094455">
              <w:rPr>
                <w:rStyle w:val="Hyperlink"/>
                <w:noProof/>
              </w:rPr>
              <w:t>Deliverable Flows</w:t>
            </w:r>
            <w:r>
              <w:rPr>
                <w:noProof/>
                <w:webHidden/>
              </w:rPr>
              <w:tab/>
            </w:r>
            <w:r>
              <w:rPr>
                <w:noProof/>
                <w:webHidden/>
              </w:rPr>
              <w:fldChar w:fldCharType="begin"/>
            </w:r>
            <w:r>
              <w:rPr>
                <w:noProof/>
                <w:webHidden/>
              </w:rPr>
              <w:instrText xml:space="preserve"> PAGEREF _Toc408322084 \h </w:instrText>
            </w:r>
            <w:r>
              <w:rPr>
                <w:noProof/>
                <w:webHidden/>
              </w:rPr>
            </w:r>
            <w:r>
              <w:rPr>
                <w:noProof/>
                <w:webHidden/>
              </w:rPr>
              <w:fldChar w:fldCharType="separate"/>
            </w:r>
            <w:r>
              <w:rPr>
                <w:noProof/>
                <w:webHidden/>
              </w:rPr>
              <w:t>9</w:t>
            </w:r>
            <w:r>
              <w:rPr>
                <w:noProof/>
                <w:webHidden/>
              </w:rPr>
              <w:fldChar w:fldCharType="end"/>
            </w:r>
          </w:hyperlink>
        </w:p>
        <w:p w14:paraId="426AF9C3"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85" w:history="1">
            <w:r w:rsidRPr="00094455">
              <w:rPr>
                <w:rStyle w:val="Hyperlink"/>
                <w:noProof/>
              </w:rPr>
              <w:t>3.2</w:t>
            </w:r>
            <w:r>
              <w:rPr>
                <w:rFonts w:asciiTheme="minorHAnsi" w:eastAsiaTheme="minorEastAsia" w:hAnsiTheme="minorHAnsi"/>
                <w:noProof/>
                <w:sz w:val="22"/>
              </w:rPr>
              <w:tab/>
            </w:r>
            <w:r w:rsidRPr="00094455">
              <w:rPr>
                <w:rStyle w:val="Hyperlink"/>
                <w:noProof/>
              </w:rPr>
              <w:t>Business Item Definitions</w:t>
            </w:r>
            <w:r>
              <w:rPr>
                <w:noProof/>
                <w:webHidden/>
              </w:rPr>
              <w:tab/>
            </w:r>
            <w:r>
              <w:rPr>
                <w:noProof/>
                <w:webHidden/>
              </w:rPr>
              <w:fldChar w:fldCharType="begin"/>
            </w:r>
            <w:r>
              <w:rPr>
                <w:noProof/>
                <w:webHidden/>
              </w:rPr>
              <w:instrText xml:space="preserve"> PAGEREF _Toc408322085 \h </w:instrText>
            </w:r>
            <w:r>
              <w:rPr>
                <w:noProof/>
                <w:webHidden/>
              </w:rPr>
            </w:r>
            <w:r>
              <w:rPr>
                <w:noProof/>
                <w:webHidden/>
              </w:rPr>
              <w:fldChar w:fldCharType="separate"/>
            </w:r>
            <w:r>
              <w:rPr>
                <w:noProof/>
                <w:webHidden/>
              </w:rPr>
              <w:t>9</w:t>
            </w:r>
            <w:r>
              <w:rPr>
                <w:noProof/>
                <w:webHidden/>
              </w:rPr>
              <w:fldChar w:fldCharType="end"/>
            </w:r>
          </w:hyperlink>
        </w:p>
        <w:p w14:paraId="1CFC7600"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86" w:history="1">
            <w:r w:rsidRPr="00094455">
              <w:rPr>
                <w:rStyle w:val="Hyperlink"/>
                <w:noProof/>
              </w:rPr>
              <w:t>3.3</w:t>
            </w:r>
            <w:r>
              <w:rPr>
                <w:rFonts w:asciiTheme="minorHAnsi" w:eastAsiaTheme="minorEastAsia" w:hAnsiTheme="minorHAnsi"/>
                <w:noProof/>
                <w:sz w:val="22"/>
              </w:rPr>
              <w:tab/>
            </w:r>
            <w:r w:rsidRPr="00094455">
              <w:rPr>
                <w:rStyle w:val="Hyperlink"/>
                <w:noProof/>
              </w:rPr>
              <w:t>Role Definitions</w:t>
            </w:r>
            <w:r>
              <w:rPr>
                <w:noProof/>
                <w:webHidden/>
              </w:rPr>
              <w:tab/>
            </w:r>
            <w:r>
              <w:rPr>
                <w:noProof/>
                <w:webHidden/>
              </w:rPr>
              <w:fldChar w:fldCharType="begin"/>
            </w:r>
            <w:r>
              <w:rPr>
                <w:noProof/>
                <w:webHidden/>
              </w:rPr>
              <w:instrText xml:space="preserve"> PAGEREF _Toc408322086 \h </w:instrText>
            </w:r>
            <w:r>
              <w:rPr>
                <w:noProof/>
                <w:webHidden/>
              </w:rPr>
            </w:r>
            <w:r>
              <w:rPr>
                <w:noProof/>
                <w:webHidden/>
              </w:rPr>
              <w:fldChar w:fldCharType="separate"/>
            </w:r>
            <w:r>
              <w:rPr>
                <w:noProof/>
                <w:webHidden/>
              </w:rPr>
              <w:t>11</w:t>
            </w:r>
            <w:r>
              <w:rPr>
                <w:noProof/>
                <w:webHidden/>
              </w:rPr>
              <w:fldChar w:fldCharType="end"/>
            </w:r>
          </w:hyperlink>
        </w:p>
        <w:p w14:paraId="1C478E68"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87" w:history="1">
            <w:r w:rsidRPr="00094455">
              <w:rPr>
                <w:rStyle w:val="Hyperlink"/>
                <w:noProof/>
              </w:rPr>
              <w:t>3.4</w:t>
            </w:r>
            <w:r>
              <w:rPr>
                <w:rFonts w:asciiTheme="minorHAnsi" w:eastAsiaTheme="minorEastAsia" w:hAnsiTheme="minorHAnsi"/>
                <w:noProof/>
                <w:sz w:val="22"/>
              </w:rPr>
              <w:tab/>
            </w:r>
            <w:r w:rsidRPr="00094455">
              <w:rPr>
                <w:rStyle w:val="Hyperlink"/>
                <w:noProof/>
              </w:rPr>
              <w:t>Capabilities</w:t>
            </w:r>
            <w:r>
              <w:rPr>
                <w:noProof/>
                <w:webHidden/>
              </w:rPr>
              <w:tab/>
            </w:r>
            <w:r>
              <w:rPr>
                <w:noProof/>
                <w:webHidden/>
              </w:rPr>
              <w:fldChar w:fldCharType="begin"/>
            </w:r>
            <w:r>
              <w:rPr>
                <w:noProof/>
                <w:webHidden/>
              </w:rPr>
              <w:instrText xml:space="preserve"> PAGEREF _Toc408322087 \h </w:instrText>
            </w:r>
            <w:r>
              <w:rPr>
                <w:noProof/>
                <w:webHidden/>
              </w:rPr>
            </w:r>
            <w:r>
              <w:rPr>
                <w:noProof/>
                <w:webHidden/>
              </w:rPr>
              <w:fldChar w:fldCharType="separate"/>
            </w:r>
            <w:r>
              <w:rPr>
                <w:noProof/>
                <w:webHidden/>
              </w:rPr>
              <w:t>11</w:t>
            </w:r>
            <w:r>
              <w:rPr>
                <w:noProof/>
                <w:webHidden/>
              </w:rPr>
              <w:fldChar w:fldCharType="end"/>
            </w:r>
          </w:hyperlink>
        </w:p>
        <w:p w14:paraId="002EEC4C"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88" w:history="1">
            <w:r w:rsidRPr="00094455">
              <w:rPr>
                <w:rStyle w:val="Hyperlink"/>
                <w:noProof/>
              </w:rPr>
              <w:t>3.5</w:t>
            </w:r>
            <w:r>
              <w:rPr>
                <w:rFonts w:asciiTheme="minorHAnsi" w:eastAsiaTheme="minorEastAsia" w:hAnsiTheme="minorHAnsi"/>
                <w:noProof/>
                <w:sz w:val="22"/>
              </w:rPr>
              <w:tab/>
            </w:r>
            <w:r w:rsidRPr="00094455">
              <w:rPr>
                <w:rStyle w:val="Hyperlink"/>
                <w:noProof/>
              </w:rPr>
              <w:t>Organization</w:t>
            </w:r>
            <w:r>
              <w:rPr>
                <w:noProof/>
                <w:webHidden/>
              </w:rPr>
              <w:tab/>
            </w:r>
            <w:r>
              <w:rPr>
                <w:noProof/>
                <w:webHidden/>
              </w:rPr>
              <w:fldChar w:fldCharType="begin"/>
            </w:r>
            <w:r>
              <w:rPr>
                <w:noProof/>
                <w:webHidden/>
              </w:rPr>
              <w:instrText xml:space="preserve"> PAGEREF _Toc408322088 \h </w:instrText>
            </w:r>
            <w:r>
              <w:rPr>
                <w:noProof/>
                <w:webHidden/>
              </w:rPr>
            </w:r>
            <w:r>
              <w:rPr>
                <w:noProof/>
                <w:webHidden/>
              </w:rPr>
              <w:fldChar w:fldCharType="separate"/>
            </w:r>
            <w:r>
              <w:rPr>
                <w:noProof/>
                <w:webHidden/>
              </w:rPr>
              <w:t>12</w:t>
            </w:r>
            <w:r>
              <w:rPr>
                <w:noProof/>
                <w:webHidden/>
              </w:rPr>
              <w:fldChar w:fldCharType="end"/>
            </w:r>
          </w:hyperlink>
        </w:p>
        <w:p w14:paraId="232BE226"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89" w:history="1">
            <w:r w:rsidRPr="00094455">
              <w:rPr>
                <w:rStyle w:val="Hyperlink"/>
                <w:noProof/>
              </w:rPr>
              <w:t>3.6</w:t>
            </w:r>
            <w:r>
              <w:rPr>
                <w:rFonts w:asciiTheme="minorHAnsi" w:eastAsiaTheme="minorEastAsia" w:hAnsiTheme="minorHAnsi"/>
                <w:noProof/>
                <w:sz w:val="22"/>
              </w:rPr>
              <w:tab/>
            </w:r>
            <w:r w:rsidRPr="00094455">
              <w:rPr>
                <w:rStyle w:val="Hyperlink"/>
                <w:noProof/>
              </w:rPr>
              <w:t>Value types</w:t>
            </w:r>
            <w:r>
              <w:rPr>
                <w:noProof/>
                <w:webHidden/>
              </w:rPr>
              <w:tab/>
            </w:r>
            <w:r>
              <w:rPr>
                <w:noProof/>
                <w:webHidden/>
              </w:rPr>
              <w:fldChar w:fldCharType="begin"/>
            </w:r>
            <w:r>
              <w:rPr>
                <w:noProof/>
                <w:webHidden/>
              </w:rPr>
              <w:instrText xml:space="preserve"> PAGEREF _Toc408322089 \h </w:instrText>
            </w:r>
            <w:r>
              <w:rPr>
                <w:noProof/>
                <w:webHidden/>
              </w:rPr>
            </w:r>
            <w:r>
              <w:rPr>
                <w:noProof/>
                <w:webHidden/>
              </w:rPr>
              <w:fldChar w:fldCharType="separate"/>
            </w:r>
            <w:r>
              <w:rPr>
                <w:noProof/>
                <w:webHidden/>
              </w:rPr>
              <w:t>13</w:t>
            </w:r>
            <w:r>
              <w:rPr>
                <w:noProof/>
                <w:webHidden/>
              </w:rPr>
              <w:fldChar w:fldCharType="end"/>
            </w:r>
          </w:hyperlink>
        </w:p>
        <w:p w14:paraId="658F8AAB"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090" w:history="1">
            <w:r w:rsidRPr="00094455">
              <w:rPr>
                <w:rStyle w:val="Hyperlink"/>
                <w:noProof/>
              </w:rPr>
              <w:t>3.7</w:t>
            </w:r>
            <w:r>
              <w:rPr>
                <w:rFonts w:asciiTheme="minorHAnsi" w:eastAsiaTheme="minorEastAsia" w:hAnsiTheme="minorHAnsi"/>
                <w:noProof/>
                <w:sz w:val="22"/>
              </w:rPr>
              <w:tab/>
            </w:r>
            <w:r w:rsidRPr="00094455">
              <w:rPr>
                <w:rStyle w:val="Hyperlink"/>
                <w:noProof/>
              </w:rPr>
              <w:t>Measurements</w:t>
            </w:r>
            <w:r>
              <w:rPr>
                <w:noProof/>
                <w:webHidden/>
              </w:rPr>
              <w:tab/>
            </w:r>
            <w:r>
              <w:rPr>
                <w:noProof/>
                <w:webHidden/>
              </w:rPr>
              <w:fldChar w:fldCharType="begin"/>
            </w:r>
            <w:r>
              <w:rPr>
                <w:noProof/>
                <w:webHidden/>
              </w:rPr>
              <w:instrText xml:space="preserve"> PAGEREF _Toc408322090 \h </w:instrText>
            </w:r>
            <w:r>
              <w:rPr>
                <w:noProof/>
                <w:webHidden/>
              </w:rPr>
            </w:r>
            <w:r>
              <w:rPr>
                <w:noProof/>
                <w:webHidden/>
              </w:rPr>
              <w:fldChar w:fldCharType="separate"/>
            </w:r>
            <w:r>
              <w:rPr>
                <w:noProof/>
                <w:webHidden/>
              </w:rPr>
              <w:t>14</w:t>
            </w:r>
            <w:r>
              <w:rPr>
                <w:noProof/>
                <w:webHidden/>
              </w:rPr>
              <w:fldChar w:fldCharType="end"/>
            </w:r>
          </w:hyperlink>
        </w:p>
        <w:p w14:paraId="4EC7B98E"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1" w:history="1">
            <w:r w:rsidRPr="00094455">
              <w:rPr>
                <w:rStyle w:val="Hyperlink"/>
                <w:noProof/>
              </w:rPr>
              <w:t>3.7.1</w:t>
            </w:r>
            <w:r>
              <w:rPr>
                <w:rFonts w:asciiTheme="minorHAnsi" w:eastAsiaTheme="minorEastAsia" w:hAnsiTheme="minorHAnsi"/>
                <w:noProof/>
                <w:sz w:val="22"/>
              </w:rPr>
              <w:tab/>
            </w:r>
            <w:r w:rsidRPr="00094455">
              <w:rPr>
                <w:rStyle w:val="Hyperlink"/>
                <w:noProof/>
              </w:rPr>
              <w:t>Role Names</w:t>
            </w:r>
            <w:r>
              <w:rPr>
                <w:noProof/>
                <w:webHidden/>
              </w:rPr>
              <w:tab/>
            </w:r>
            <w:r>
              <w:rPr>
                <w:noProof/>
                <w:webHidden/>
              </w:rPr>
              <w:fldChar w:fldCharType="begin"/>
            </w:r>
            <w:r>
              <w:rPr>
                <w:noProof/>
                <w:webHidden/>
              </w:rPr>
              <w:instrText xml:space="preserve"> PAGEREF _Toc408322091 \h </w:instrText>
            </w:r>
            <w:r>
              <w:rPr>
                <w:noProof/>
                <w:webHidden/>
              </w:rPr>
            </w:r>
            <w:r>
              <w:rPr>
                <w:noProof/>
                <w:webHidden/>
              </w:rPr>
              <w:fldChar w:fldCharType="separate"/>
            </w:r>
            <w:r>
              <w:rPr>
                <w:noProof/>
                <w:webHidden/>
              </w:rPr>
              <w:t>14</w:t>
            </w:r>
            <w:r>
              <w:rPr>
                <w:noProof/>
                <w:webHidden/>
              </w:rPr>
              <w:fldChar w:fldCharType="end"/>
            </w:r>
          </w:hyperlink>
        </w:p>
        <w:p w14:paraId="5F266AF4"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2" w:history="1">
            <w:r w:rsidRPr="00094455">
              <w:rPr>
                <w:rStyle w:val="Hyperlink"/>
                <w:noProof/>
              </w:rPr>
              <w:t>3.7.2</w:t>
            </w:r>
            <w:r>
              <w:rPr>
                <w:rFonts w:asciiTheme="minorHAnsi" w:eastAsiaTheme="minorEastAsia" w:hAnsiTheme="minorHAnsi"/>
                <w:noProof/>
                <w:sz w:val="22"/>
              </w:rPr>
              <w:tab/>
            </w:r>
            <w:r w:rsidRPr="00094455">
              <w:rPr>
                <w:rStyle w:val="Hyperlink"/>
                <w:noProof/>
              </w:rPr>
              <w:t>Method/Business Network</w:t>
            </w:r>
            <w:r>
              <w:rPr>
                <w:noProof/>
                <w:webHidden/>
              </w:rPr>
              <w:tab/>
            </w:r>
            <w:r>
              <w:rPr>
                <w:noProof/>
                <w:webHidden/>
              </w:rPr>
              <w:fldChar w:fldCharType="begin"/>
            </w:r>
            <w:r>
              <w:rPr>
                <w:noProof/>
                <w:webHidden/>
              </w:rPr>
              <w:instrText xml:space="preserve"> PAGEREF _Toc408322092 \h </w:instrText>
            </w:r>
            <w:r>
              <w:rPr>
                <w:noProof/>
                <w:webHidden/>
              </w:rPr>
            </w:r>
            <w:r>
              <w:rPr>
                <w:noProof/>
                <w:webHidden/>
              </w:rPr>
              <w:fldChar w:fldCharType="separate"/>
            </w:r>
            <w:r>
              <w:rPr>
                <w:noProof/>
                <w:webHidden/>
              </w:rPr>
              <w:t>15</w:t>
            </w:r>
            <w:r>
              <w:rPr>
                <w:noProof/>
                <w:webHidden/>
              </w:rPr>
              <w:fldChar w:fldCharType="end"/>
            </w:r>
          </w:hyperlink>
        </w:p>
        <w:p w14:paraId="5FE201D5"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3" w:history="1">
            <w:r w:rsidRPr="00094455">
              <w:rPr>
                <w:rStyle w:val="Hyperlink"/>
                <w:noProof/>
              </w:rPr>
              <w:t>3.7.3</w:t>
            </w:r>
            <w:r>
              <w:rPr>
                <w:rFonts w:asciiTheme="minorHAnsi" w:eastAsiaTheme="minorEastAsia" w:hAnsiTheme="minorHAnsi"/>
                <w:noProof/>
                <w:sz w:val="22"/>
              </w:rPr>
              <w:tab/>
            </w:r>
            <w:r w:rsidRPr="00094455">
              <w:rPr>
                <w:rStyle w:val="Hyperlink"/>
                <w:noProof/>
              </w:rPr>
              <w:t>Activity Name</w:t>
            </w:r>
            <w:r>
              <w:rPr>
                <w:noProof/>
                <w:webHidden/>
              </w:rPr>
              <w:tab/>
            </w:r>
            <w:r>
              <w:rPr>
                <w:noProof/>
                <w:webHidden/>
              </w:rPr>
              <w:fldChar w:fldCharType="begin"/>
            </w:r>
            <w:r>
              <w:rPr>
                <w:noProof/>
                <w:webHidden/>
              </w:rPr>
              <w:instrText xml:space="preserve"> PAGEREF _Toc408322093 \h </w:instrText>
            </w:r>
            <w:r>
              <w:rPr>
                <w:noProof/>
                <w:webHidden/>
              </w:rPr>
            </w:r>
            <w:r>
              <w:rPr>
                <w:noProof/>
                <w:webHidden/>
              </w:rPr>
              <w:fldChar w:fldCharType="separate"/>
            </w:r>
            <w:r>
              <w:rPr>
                <w:noProof/>
                <w:webHidden/>
              </w:rPr>
              <w:t>15</w:t>
            </w:r>
            <w:r>
              <w:rPr>
                <w:noProof/>
                <w:webHidden/>
              </w:rPr>
              <w:fldChar w:fldCharType="end"/>
            </w:r>
          </w:hyperlink>
        </w:p>
        <w:p w14:paraId="7C6D377F"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4" w:history="1">
            <w:r w:rsidRPr="00094455">
              <w:rPr>
                <w:rStyle w:val="Hyperlink"/>
                <w:noProof/>
              </w:rPr>
              <w:t>3.7.4</w:t>
            </w:r>
            <w:r>
              <w:rPr>
                <w:rFonts w:asciiTheme="minorHAnsi" w:eastAsiaTheme="minorEastAsia" w:hAnsiTheme="minorHAnsi"/>
                <w:noProof/>
                <w:sz w:val="22"/>
              </w:rPr>
              <w:tab/>
            </w:r>
            <w:r w:rsidRPr="00094455">
              <w:rPr>
                <w:rStyle w:val="Hyperlink"/>
                <w:noProof/>
              </w:rPr>
              <w:t>Input number</w:t>
            </w:r>
            <w:r>
              <w:rPr>
                <w:noProof/>
                <w:webHidden/>
              </w:rPr>
              <w:tab/>
            </w:r>
            <w:r>
              <w:rPr>
                <w:noProof/>
                <w:webHidden/>
              </w:rPr>
              <w:fldChar w:fldCharType="begin"/>
            </w:r>
            <w:r>
              <w:rPr>
                <w:noProof/>
                <w:webHidden/>
              </w:rPr>
              <w:instrText xml:space="preserve"> PAGEREF _Toc408322094 \h </w:instrText>
            </w:r>
            <w:r>
              <w:rPr>
                <w:noProof/>
                <w:webHidden/>
              </w:rPr>
            </w:r>
            <w:r>
              <w:rPr>
                <w:noProof/>
                <w:webHidden/>
              </w:rPr>
              <w:fldChar w:fldCharType="separate"/>
            </w:r>
            <w:r>
              <w:rPr>
                <w:noProof/>
                <w:webHidden/>
              </w:rPr>
              <w:t>15</w:t>
            </w:r>
            <w:r>
              <w:rPr>
                <w:noProof/>
                <w:webHidden/>
              </w:rPr>
              <w:fldChar w:fldCharType="end"/>
            </w:r>
          </w:hyperlink>
        </w:p>
        <w:p w14:paraId="04F6EB4A"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5" w:history="1">
            <w:r w:rsidRPr="00094455">
              <w:rPr>
                <w:rStyle w:val="Hyperlink"/>
                <w:noProof/>
              </w:rPr>
              <w:t>3.7.5</w:t>
            </w:r>
            <w:r>
              <w:rPr>
                <w:rFonts w:asciiTheme="minorHAnsi" w:eastAsiaTheme="minorEastAsia" w:hAnsiTheme="minorHAnsi"/>
                <w:noProof/>
                <w:sz w:val="22"/>
              </w:rPr>
              <w:tab/>
            </w:r>
            <w:r w:rsidRPr="00094455">
              <w:rPr>
                <w:rStyle w:val="Hyperlink"/>
                <w:noProof/>
              </w:rPr>
              <w:t>Input Mode</w:t>
            </w:r>
            <w:r>
              <w:rPr>
                <w:noProof/>
                <w:webHidden/>
              </w:rPr>
              <w:tab/>
            </w:r>
            <w:r>
              <w:rPr>
                <w:noProof/>
                <w:webHidden/>
              </w:rPr>
              <w:fldChar w:fldCharType="begin"/>
            </w:r>
            <w:r>
              <w:rPr>
                <w:noProof/>
                <w:webHidden/>
              </w:rPr>
              <w:instrText xml:space="preserve"> PAGEREF _Toc408322095 \h </w:instrText>
            </w:r>
            <w:r>
              <w:rPr>
                <w:noProof/>
                <w:webHidden/>
              </w:rPr>
            </w:r>
            <w:r>
              <w:rPr>
                <w:noProof/>
                <w:webHidden/>
              </w:rPr>
              <w:fldChar w:fldCharType="separate"/>
            </w:r>
            <w:r>
              <w:rPr>
                <w:noProof/>
                <w:webHidden/>
              </w:rPr>
              <w:t>16</w:t>
            </w:r>
            <w:r>
              <w:rPr>
                <w:noProof/>
                <w:webHidden/>
              </w:rPr>
              <w:fldChar w:fldCharType="end"/>
            </w:r>
          </w:hyperlink>
        </w:p>
        <w:p w14:paraId="0FAD3BF2"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6" w:history="1">
            <w:r w:rsidRPr="00094455">
              <w:rPr>
                <w:rStyle w:val="Hyperlink"/>
                <w:noProof/>
              </w:rPr>
              <w:t>3.7.6</w:t>
            </w:r>
            <w:r>
              <w:rPr>
                <w:rFonts w:asciiTheme="minorHAnsi" w:eastAsiaTheme="minorEastAsia" w:hAnsiTheme="minorHAnsi"/>
                <w:noProof/>
                <w:sz w:val="22"/>
              </w:rPr>
              <w:tab/>
            </w:r>
            <w:r w:rsidRPr="00094455">
              <w:rPr>
                <w:rStyle w:val="Hyperlink"/>
                <w:noProof/>
              </w:rPr>
              <w:t>Activity Use Factor</w:t>
            </w:r>
            <w:r>
              <w:rPr>
                <w:noProof/>
                <w:webHidden/>
              </w:rPr>
              <w:tab/>
            </w:r>
            <w:r>
              <w:rPr>
                <w:noProof/>
                <w:webHidden/>
              </w:rPr>
              <w:fldChar w:fldCharType="begin"/>
            </w:r>
            <w:r>
              <w:rPr>
                <w:noProof/>
                <w:webHidden/>
              </w:rPr>
              <w:instrText xml:space="preserve"> PAGEREF _Toc408322096 \h </w:instrText>
            </w:r>
            <w:r>
              <w:rPr>
                <w:noProof/>
                <w:webHidden/>
              </w:rPr>
            </w:r>
            <w:r>
              <w:rPr>
                <w:noProof/>
                <w:webHidden/>
              </w:rPr>
              <w:fldChar w:fldCharType="separate"/>
            </w:r>
            <w:r>
              <w:rPr>
                <w:noProof/>
                <w:webHidden/>
              </w:rPr>
              <w:t>16</w:t>
            </w:r>
            <w:r>
              <w:rPr>
                <w:noProof/>
                <w:webHidden/>
              </w:rPr>
              <w:fldChar w:fldCharType="end"/>
            </w:r>
          </w:hyperlink>
        </w:p>
        <w:p w14:paraId="03E16006"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7" w:history="1">
            <w:r w:rsidRPr="00094455">
              <w:rPr>
                <w:rStyle w:val="Hyperlink"/>
                <w:noProof/>
              </w:rPr>
              <w:t>3.7.7</w:t>
            </w:r>
            <w:r>
              <w:rPr>
                <w:rFonts w:asciiTheme="minorHAnsi" w:eastAsiaTheme="minorEastAsia" w:hAnsiTheme="minorHAnsi"/>
                <w:noProof/>
                <w:sz w:val="22"/>
              </w:rPr>
              <w:tab/>
            </w:r>
            <w:r w:rsidRPr="00094455">
              <w:rPr>
                <w:rStyle w:val="Hyperlink"/>
                <w:noProof/>
              </w:rPr>
              <w:t>Output Deliverable Flow</w:t>
            </w:r>
            <w:r>
              <w:rPr>
                <w:noProof/>
                <w:webHidden/>
              </w:rPr>
              <w:tab/>
            </w:r>
            <w:r>
              <w:rPr>
                <w:noProof/>
                <w:webHidden/>
              </w:rPr>
              <w:fldChar w:fldCharType="begin"/>
            </w:r>
            <w:r>
              <w:rPr>
                <w:noProof/>
                <w:webHidden/>
              </w:rPr>
              <w:instrText xml:space="preserve"> PAGEREF _Toc408322097 \h </w:instrText>
            </w:r>
            <w:r>
              <w:rPr>
                <w:noProof/>
                <w:webHidden/>
              </w:rPr>
            </w:r>
            <w:r>
              <w:rPr>
                <w:noProof/>
                <w:webHidden/>
              </w:rPr>
              <w:fldChar w:fldCharType="separate"/>
            </w:r>
            <w:r>
              <w:rPr>
                <w:noProof/>
                <w:webHidden/>
              </w:rPr>
              <w:t>17</w:t>
            </w:r>
            <w:r>
              <w:rPr>
                <w:noProof/>
                <w:webHidden/>
              </w:rPr>
              <w:fldChar w:fldCharType="end"/>
            </w:r>
          </w:hyperlink>
        </w:p>
        <w:p w14:paraId="782D86FD"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8" w:history="1">
            <w:r w:rsidRPr="00094455">
              <w:rPr>
                <w:rStyle w:val="Hyperlink"/>
                <w:noProof/>
              </w:rPr>
              <w:t>3.7.8</w:t>
            </w:r>
            <w:r>
              <w:rPr>
                <w:rFonts w:asciiTheme="minorHAnsi" w:eastAsiaTheme="minorEastAsia" w:hAnsiTheme="minorHAnsi"/>
                <w:noProof/>
                <w:sz w:val="22"/>
              </w:rPr>
              <w:tab/>
            </w:r>
            <w:r w:rsidRPr="00094455">
              <w:rPr>
                <w:rStyle w:val="Hyperlink"/>
                <w:noProof/>
              </w:rPr>
              <w:t>Planning Percentage</w:t>
            </w:r>
            <w:r>
              <w:rPr>
                <w:noProof/>
                <w:webHidden/>
              </w:rPr>
              <w:tab/>
            </w:r>
            <w:r>
              <w:rPr>
                <w:noProof/>
                <w:webHidden/>
              </w:rPr>
              <w:fldChar w:fldCharType="begin"/>
            </w:r>
            <w:r>
              <w:rPr>
                <w:noProof/>
                <w:webHidden/>
              </w:rPr>
              <w:instrText xml:space="preserve"> PAGEREF _Toc408322098 \h </w:instrText>
            </w:r>
            <w:r>
              <w:rPr>
                <w:noProof/>
                <w:webHidden/>
              </w:rPr>
            </w:r>
            <w:r>
              <w:rPr>
                <w:noProof/>
                <w:webHidden/>
              </w:rPr>
              <w:fldChar w:fldCharType="separate"/>
            </w:r>
            <w:r>
              <w:rPr>
                <w:noProof/>
                <w:webHidden/>
              </w:rPr>
              <w:t>17</w:t>
            </w:r>
            <w:r>
              <w:rPr>
                <w:noProof/>
                <w:webHidden/>
              </w:rPr>
              <w:fldChar w:fldCharType="end"/>
            </w:r>
          </w:hyperlink>
        </w:p>
        <w:p w14:paraId="05A09CB0"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099" w:history="1">
            <w:r w:rsidRPr="00094455">
              <w:rPr>
                <w:rStyle w:val="Hyperlink"/>
                <w:noProof/>
              </w:rPr>
              <w:t>3.7.9</w:t>
            </w:r>
            <w:r>
              <w:rPr>
                <w:rFonts w:asciiTheme="minorHAnsi" w:eastAsiaTheme="minorEastAsia" w:hAnsiTheme="minorHAnsi"/>
                <w:noProof/>
                <w:sz w:val="22"/>
              </w:rPr>
              <w:tab/>
            </w:r>
            <w:r w:rsidRPr="00094455">
              <w:rPr>
                <w:rStyle w:val="Hyperlink"/>
                <w:noProof/>
              </w:rPr>
              <w:t>Output Net Use Factor</w:t>
            </w:r>
            <w:r>
              <w:rPr>
                <w:noProof/>
                <w:webHidden/>
              </w:rPr>
              <w:tab/>
            </w:r>
            <w:r>
              <w:rPr>
                <w:noProof/>
                <w:webHidden/>
              </w:rPr>
              <w:fldChar w:fldCharType="begin"/>
            </w:r>
            <w:r>
              <w:rPr>
                <w:noProof/>
                <w:webHidden/>
              </w:rPr>
              <w:instrText xml:space="preserve"> PAGEREF _Toc408322099 \h </w:instrText>
            </w:r>
            <w:r>
              <w:rPr>
                <w:noProof/>
                <w:webHidden/>
              </w:rPr>
            </w:r>
            <w:r>
              <w:rPr>
                <w:noProof/>
                <w:webHidden/>
              </w:rPr>
              <w:fldChar w:fldCharType="separate"/>
            </w:r>
            <w:r>
              <w:rPr>
                <w:noProof/>
                <w:webHidden/>
              </w:rPr>
              <w:t>17</w:t>
            </w:r>
            <w:r>
              <w:rPr>
                <w:noProof/>
                <w:webHidden/>
              </w:rPr>
              <w:fldChar w:fldCharType="end"/>
            </w:r>
          </w:hyperlink>
        </w:p>
        <w:p w14:paraId="7DA7BA51"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100" w:history="1">
            <w:r w:rsidRPr="00094455">
              <w:rPr>
                <w:rStyle w:val="Hyperlink"/>
                <w:noProof/>
              </w:rPr>
              <w:t>3.7.10</w:t>
            </w:r>
            <w:r>
              <w:rPr>
                <w:rFonts w:asciiTheme="minorHAnsi" w:eastAsiaTheme="minorEastAsia" w:hAnsiTheme="minorHAnsi"/>
                <w:noProof/>
                <w:sz w:val="22"/>
              </w:rPr>
              <w:tab/>
            </w:r>
            <w:r w:rsidRPr="00094455">
              <w:rPr>
                <w:rStyle w:val="Hyperlink"/>
                <w:noProof/>
              </w:rPr>
              <w:t>Activity Value Contributions</w:t>
            </w:r>
            <w:r>
              <w:rPr>
                <w:noProof/>
                <w:webHidden/>
              </w:rPr>
              <w:tab/>
            </w:r>
            <w:r>
              <w:rPr>
                <w:noProof/>
                <w:webHidden/>
              </w:rPr>
              <w:fldChar w:fldCharType="begin"/>
            </w:r>
            <w:r>
              <w:rPr>
                <w:noProof/>
                <w:webHidden/>
              </w:rPr>
              <w:instrText xml:space="preserve"> PAGEREF _Toc408322100 \h </w:instrText>
            </w:r>
            <w:r>
              <w:rPr>
                <w:noProof/>
                <w:webHidden/>
              </w:rPr>
            </w:r>
            <w:r>
              <w:rPr>
                <w:noProof/>
                <w:webHidden/>
              </w:rPr>
              <w:fldChar w:fldCharType="separate"/>
            </w:r>
            <w:r>
              <w:rPr>
                <w:noProof/>
                <w:webHidden/>
              </w:rPr>
              <w:t>17</w:t>
            </w:r>
            <w:r>
              <w:rPr>
                <w:noProof/>
                <w:webHidden/>
              </w:rPr>
              <w:fldChar w:fldCharType="end"/>
            </w:r>
          </w:hyperlink>
        </w:p>
        <w:p w14:paraId="26A39FFA"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101" w:history="1">
            <w:r w:rsidRPr="00094455">
              <w:rPr>
                <w:rStyle w:val="Hyperlink"/>
                <w:noProof/>
              </w:rPr>
              <w:t>3.7.11</w:t>
            </w:r>
            <w:r>
              <w:rPr>
                <w:rFonts w:asciiTheme="minorHAnsi" w:eastAsiaTheme="minorEastAsia" w:hAnsiTheme="minorHAnsi"/>
                <w:noProof/>
                <w:sz w:val="22"/>
              </w:rPr>
              <w:tab/>
            </w:r>
            <w:r w:rsidRPr="00094455">
              <w:rPr>
                <w:rStyle w:val="Hyperlink"/>
                <w:noProof/>
              </w:rPr>
              <w:t>Cumulative Value Contributions</w:t>
            </w:r>
            <w:r>
              <w:rPr>
                <w:noProof/>
                <w:webHidden/>
              </w:rPr>
              <w:tab/>
            </w:r>
            <w:r>
              <w:rPr>
                <w:noProof/>
                <w:webHidden/>
              </w:rPr>
              <w:fldChar w:fldCharType="begin"/>
            </w:r>
            <w:r>
              <w:rPr>
                <w:noProof/>
                <w:webHidden/>
              </w:rPr>
              <w:instrText xml:space="preserve"> PAGEREF _Toc408322101 \h </w:instrText>
            </w:r>
            <w:r>
              <w:rPr>
                <w:noProof/>
                <w:webHidden/>
              </w:rPr>
            </w:r>
            <w:r>
              <w:rPr>
                <w:noProof/>
                <w:webHidden/>
              </w:rPr>
              <w:fldChar w:fldCharType="separate"/>
            </w:r>
            <w:r>
              <w:rPr>
                <w:noProof/>
                <w:webHidden/>
              </w:rPr>
              <w:t>18</w:t>
            </w:r>
            <w:r>
              <w:rPr>
                <w:noProof/>
                <w:webHidden/>
              </w:rPr>
              <w:fldChar w:fldCharType="end"/>
            </w:r>
          </w:hyperlink>
        </w:p>
        <w:p w14:paraId="6E3CF8AF"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102" w:history="1">
            <w:r w:rsidRPr="00094455">
              <w:rPr>
                <w:rStyle w:val="Hyperlink"/>
                <w:noProof/>
              </w:rPr>
              <w:t>3.7.12</w:t>
            </w:r>
            <w:r>
              <w:rPr>
                <w:rFonts w:asciiTheme="minorHAnsi" w:eastAsiaTheme="minorEastAsia" w:hAnsiTheme="minorHAnsi"/>
                <w:noProof/>
                <w:sz w:val="22"/>
              </w:rPr>
              <w:tab/>
            </w:r>
            <w:r w:rsidRPr="00094455">
              <w:rPr>
                <w:rStyle w:val="Hyperlink"/>
                <w:noProof/>
              </w:rPr>
              <w:t>Delegation Group</w:t>
            </w:r>
            <w:r>
              <w:rPr>
                <w:noProof/>
                <w:webHidden/>
              </w:rPr>
              <w:tab/>
            </w:r>
            <w:r>
              <w:rPr>
                <w:noProof/>
                <w:webHidden/>
              </w:rPr>
              <w:fldChar w:fldCharType="begin"/>
            </w:r>
            <w:r>
              <w:rPr>
                <w:noProof/>
                <w:webHidden/>
              </w:rPr>
              <w:instrText xml:space="preserve"> PAGEREF _Toc408322102 \h </w:instrText>
            </w:r>
            <w:r>
              <w:rPr>
                <w:noProof/>
                <w:webHidden/>
              </w:rPr>
            </w:r>
            <w:r>
              <w:rPr>
                <w:noProof/>
                <w:webHidden/>
              </w:rPr>
              <w:fldChar w:fldCharType="separate"/>
            </w:r>
            <w:r>
              <w:rPr>
                <w:noProof/>
                <w:webHidden/>
              </w:rPr>
              <w:t>18</w:t>
            </w:r>
            <w:r>
              <w:rPr>
                <w:noProof/>
                <w:webHidden/>
              </w:rPr>
              <w:fldChar w:fldCharType="end"/>
            </w:r>
          </w:hyperlink>
        </w:p>
        <w:p w14:paraId="341D3AA0"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103" w:history="1">
            <w:r w:rsidRPr="00094455">
              <w:rPr>
                <w:rStyle w:val="Hyperlink"/>
                <w:noProof/>
              </w:rPr>
              <w:t>3.7.13</w:t>
            </w:r>
            <w:r>
              <w:rPr>
                <w:rFonts w:asciiTheme="minorHAnsi" w:eastAsiaTheme="minorEastAsia" w:hAnsiTheme="minorHAnsi"/>
                <w:noProof/>
                <w:sz w:val="22"/>
              </w:rPr>
              <w:tab/>
            </w:r>
            <w:r w:rsidRPr="00094455">
              <w:rPr>
                <w:rStyle w:val="Hyperlink"/>
                <w:noProof/>
              </w:rPr>
              <w:t>Notes</w:t>
            </w:r>
            <w:r>
              <w:rPr>
                <w:noProof/>
                <w:webHidden/>
              </w:rPr>
              <w:tab/>
            </w:r>
            <w:r>
              <w:rPr>
                <w:noProof/>
                <w:webHidden/>
              </w:rPr>
              <w:fldChar w:fldCharType="begin"/>
            </w:r>
            <w:r>
              <w:rPr>
                <w:noProof/>
                <w:webHidden/>
              </w:rPr>
              <w:instrText xml:space="preserve"> PAGEREF _Toc408322103 \h </w:instrText>
            </w:r>
            <w:r>
              <w:rPr>
                <w:noProof/>
                <w:webHidden/>
              </w:rPr>
            </w:r>
            <w:r>
              <w:rPr>
                <w:noProof/>
                <w:webHidden/>
              </w:rPr>
              <w:fldChar w:fldCharType="separate"/>
            </w:r>
            <w:r>
              <w:rPr>
                <w:noProof/>
                <w:webHidden/>
              </w:rPr>
              <w:t>19</w:t>
            </w:r>
            <w:r>
              <w:rPr>
                <w:noProof/>
                <w:webHidden/>
              </w:rPr>
              <w:fldChar w:fldCharType="end"/>
            </w:r>
          </w:hyperlink>
        </w:p>
        <w:p w14:paraId="605ED913"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104" w:history="1">
            <w:r w:rsidRPr="00094455">
              <w:rPr>
                <w:rStyle w:val="Hyperlink"/>
                <w:noProof/>
              </w:rPr>
              <w:t>3.7.14</w:t>
            </w:r>
            <w:r>
              <w:rPr>
                <w:rFonts w:asciiTheme="minorHAnsi" w:eastAsiaTheme="minorEastAsia" w:hAnsiTheme="minorHAnsi"/>
                <w:noProof/>
                <w:sz w:val="22"/>
              </w:rPr>
              <w:tab/>
            </w:r>
            <w:r w:rsidRPr="00094455">
              <w:rPr>
                <w:rStyle w:val="Hyperlink"/>
                <w:noProof/>
              </w:rPr>
              <w:t>Example cost measurement computations</w:t>
            </w:r>
            <w:r>
              <w:rPr>
                <w:noProof/>
                <w:webHidden/>
              </w:rPr>
              <w:tab/>
            </w:r>
            <w:r>
              <w:rPr>
                <w:noProof/>
                <w:webHidden/>
              </w:rPr>
              <w:fldChar w:fldCharType="begin"/>
            </w:r>
            <w:r>
              <w:rPr>
                <w:noProof/>
                <w:webHidden/>
              </w:rPr>
              <w:instrText xml:space="preserve"> PAGEREF _Toc408322104 \h </w:instrText>
            </w:r>
            <w:r>
              <w:rPr>
                <w:noProof/>
                <w:webHidden/>
              </w:rPr>
            </w:r>
            <w:r>
              <w:rPr>
                <w:noProof/>
                <w:webHidden/>
              </w:rPr>
              <w:fldChar w:fldCharType="separate"/>
            </w:r>
            <w:r>
              <w:rPr>
                <w:noProof/>
                <w:webHidden/>
              </w:rPr>
              <w:t>19</w:t>
            </w:r>
            <w:r>
              <w:rPr>
                <w:noProof/>
                <w:webHidden/>
              </w:rPr>
              <w:fldChar w:fldCharType="end"/>
            </w:r>
          </w:hyperlink>
        </w:p>
        <w:p w14:paraId="31BA9CA6"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105" w:history="1">
            <w:r w:rsidRPr="00094455">
              <w:rPr>
                <w:rStyle w:val="Hyperlink"/>
                <w:noProof/>
              </w:rPr>
              <w:t>3.7.15</w:t>
            </w:r>
            <w:r>
              <w:rPr>
                <w:rFonts w:asciiTheme="minorHAnsi" w:eastAsiaTheme="minorEastAsia" w:hAnsiTheme="minorHAnsi"/>
                <w:noProof/>
                <w:sz w:val="22"/>
              </w:rPr>
              <w:tab/>
            </w:r>
            <w:r w:rsidRPr="00094455">
              <w:rPr>
                <w:rStyle w:val="Hyperlink"/>
                <w:noProof/>
              </w:rPr>
              <w:t>Value aggregations in delegation</w:t>
            </w:r>
            <w:r>
              <w:rPr>
                <w:noProof/>
                <w:webHidden/>
              </w:rPr>
              <w:tab/>
            </w:r>
            <w:r>
              <w:rPr>
                <w:noProof/>
                <w:webHidden/>
              </w:rPr>
              <w:fldChar w:fldCharType="begin"/>
            </w:r>
            <w:r>
              <w:rPr>
                <w:noProof/>
                <w:webHidden/>
              </w:rPr>
              <w:instrText xml:space="preserve"> PAGEREF _Toc408322105 \h </w:instrText>
            </w:r>
            <w:r>
              <w:rPr>
                <w:noProof/>
                <w:webHidden/>
              </w:rPr>
            </w:r>
            <w:r>
              <w:rPr>
                <w:noProof/>
                <w:webHidden/>
              </w:rPr>
              <w:fldChar w:fldCharType="separate"/>
            </w:r>
            <w:r>
              <w:rPr>
                <w:noProof/>
                <w:webHidden/>
              </w:rPr>
              <w:t>20</w:t>
            </w:r>
            <w:r>
              <w:rPr>
                <w:noProof/>
                <w:webHidden/>
              </w:rPr>
              <w:fldChar w:fldCharType="end"/>
            </w:r>
          </w:hyperlink>
        </w:p>
        <w:p w14:paraId="5F18519D" w14:textId="77777777" w:rsidR="00B91F46" w:rsidRDefault="00B91F46">
          <w:pPr>
            <w:pStyle w:val="TOC3"/>
            <w:tabs>
              <w:tab w:val="left" w:pos="1320"/>
              <w:tab w:val="right" w:leader="dot" w:pos="9350"/>
            </w:tabs>
            <w:rPr>
              <w:rFonts w:asciiTheme="minorHAnsi" w:eastAsiaTheme="minorEastAsia" w:hAnsiTheme="minorHAnsi"/>
              <w:noProof/>
              <w:sz w:val="22"/>
            </w:rPr>
          </w:pPr>
          <w:hyperlink w:anchor="_Toc408322106" w:history="1">
            <w:r w:rsidRPr="00094455">
              <w:rPr>
                <w:rStyle w:val="Hyperlink"/>
                <w:noProof/>
              </w:rPr>
              <w:t>3.7.16</w:t>
            </w:r>
            <w:r>
              <w:rPr>
                <w:rFonts w:asciiTheme="minorHAnsi" w:eastAsiaTheme="minorEastAsia" w:hAnsiTheme="minorHAnsi"/>
                <w:noProof/>
                <w:sz w:val="22"/>
              </w:rPr>
              <w:tab/>
            </w:r>
            <w:r w:rsidRPr="00094455">
              <w:rPr>
                <w:rStyle w:val="Hyperlink"/>
                <w:noProof/>
              </w:rPr>
              <w:t>Value aggregations for shared stores</w:t>
            </w:r>
            <w:r>
              <w:rPr>
                <w:noProof/>
                <w:webHidden/>
              </w:rPr>
              <w:tab/>
            </w:r>
            <w:r>
              <w:rPr>
                <w:noProof/>
                <w:webHidden/>
              </w:rPr>
              <w:fldChar w:fldCharType="begin"/>
            </w:r>
            <w:r>
              <w:rPr>
                <w:noProof/>
                <w:webHidden/>
              </w:rPr>
              <w:instrText xml:space="preserve"> PAGEREF _Toc408322106 \h </w:instrText>
            </w:r>
            <w:r>
              <w:rPr>
                <w:noProof/>
                <w:webHidden/>
              </w:rPr>
            </w:r>
            <w:r>
              <w:rPr>
                <w:noProof/>
                <w:webHidden/>
              </w:rPr>
              <w:fldChar w:fldCharType="separate"/>
            </w:r>
            <w:r>
              <w:rPr>
                <w:noProof/>
                <w:webHidden/>
              </w:rPr>
              <w:t>21</w:t>
            </w:r>
            <w:r>
              <w:rPr>
                <w:noProof/>
                <w:webHidden/>
              </w:rPr>
              <w:fldChar w:fldCharType="end"/>
            </w:r>
          </w:hyperlink>
        </w:p>
        <w:p w14:paraId="42FFCE8C"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107" w:history="1">
            <w:r w:rsidRPr="00094455">
              <w:rPr>
                <w:rStyle w:val="Hyperlink"/>
                <w:noProof/>
              </w:rPr>
              <w:t>3.8</w:t>
            </w:r>
            <w:r>
              <w:rPr>
                <w:rFonts w:asciiTheme="minorHAnsi" w:eastAsiaTheme="minorEastAsia" w:hAnsiTheme="minorHAnsi"/>
                <w:noProof/>
                <w:sz w:val="22"/>
              </w:rPr>
              <w:tab/>
            </w:r>
            <w:r w:rsidRPr="00094455">
              <w:rPr>
                <w:rStyle w:val="Hyperlink"/>
                <w:noProof/>
              </w:rPr>
              <w:t>Value propositions</w:t>
            </w:r>
            <w:r>
              <w:rPr>
                <w:noProof/>
                <w:webHidden/>
              </w:rPr>
              <w:tab/>
            </w:r>
            <w:r>
              <w:rPr>
                <w:noProof/>
                <w:webHidden/>
              </w:rPr>
              <w:fldChar w:fldCharType="begin"/>
            </w:r>
            <w:r>
              <w:rPr>
                <w:noProof/>
                <w:webHidden/>
              </w:rPr>
              <w:instrText xml:space="preserve"> PAGEREF _Toc408322107 \h </w:instrText>
            </w:r>
            <w:r>
              <w:rPr>
                <w:noProof/>
                <w:webHidden/>
              </w:rPr>
            </w:r>
            <w:r>
              <w:rPr>
                <w:noProof/>
                <w:webHidden/>
              </w:rPr>
              <w:fldChar w:fldCharType="separate"/>
            </w:r>
            <w:r>
              <w:rPr>
                <w:noProof/>
                <w:webHidden/>
              </w:rPr>
              <w:t>22</w:t>
            </w:r>
            <w:r>
              <w:rPr>
                <w:noProof/>
                <w:webHidden/>
              </w:rPr>
              <w:fldChar w:fldCharType="end"/>
            </w:r>
          </w:hyperlink>
        </w:p>
        <w:p w14:paraId="6AA3BAE1"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108" w:history="1">
            <w:r w:rsidRPr="00094455">
              <w:rPr>
                <w:rStyle w:val="Hyperlink"/>
                <w:noProof/>
              </w:rPr>
              <w:t>3.9</w:t>
            </w:r>
            <w:r>
              <w:rPr>
                <w:rFonts w:asciiTheme="minorHAnsi" w:eastAsiaTheme="minorEastAsia" w:hAnsiTheme="minorHAnsi"/>
                <w:noProof/>
                <w:sz w:val="22"/>
              </w:rPr>
              <w:tab/>
            </w:r>
            <w:r w:rsidRPr="00094455">
              <w:rPr>
                <w:rStyle w:val="Hyperlink"/>
                <w:noProof/>
              </w:rPr>
              <w:t>Objectives</w:t>
            </w:r>
            <w:r>
              <w:rPr>
                <w:noProof/>
                <w:webHidden/>
              </w:rPr>
              <w:tab/>
            </w:r>
            <w:r>
              <w:rPr>
                <w:noProof/>
                <w:webHidden/>
              </w:rPr>
              <w:fldChar w:fldCharType="begin"/>
            </w:r>
            <w:r>
              <w:rPr>
                <w:noProof/>
                <w:webHidden/>
              </w:rPr>
              <w:instrText xml:space="preserve"> PAGEREF _Toc408322108 \h </w:instrText>
            </w:r>
            <w:r>
              <w:rPr>
                <w:noProof/>
                <w:webHidden/>
              </w:rPr>
            </w:r>
            <w:r>
              <w:rPr>
                <w:noProof/>
                <w:webHidden/>
              </w:rPr>
              <w:fldChar w:fldCharType="separate"/>
            </w:r>
            <w:r>
              <w:rPr>
                <w:noProof/>
                <w:webHidden/>
              </w:rPr>
              <w:t>24</w:t>
            </w:r>
            <w:r>
              <w:rPr>
                <w:noProof/>
                <w:webHidden/>
              </w:rPr>
              <w:fldChar w:fldCharType="end"/>
            </w:r>
          </w:hyperlink>
        </w:p>
        <w:p w14:paraId="26454AC4" w14:textId="77777777" w:rsidR="00B91F46" w:rsidRDefault="00B91F46">
          <w:pPr>
            <w:pStyle w:val="TOC1"/>
            <w:tabs>
              <w:tab w:val="left" w:pos="480"/>
              <w:tab w:val="right" w:leader="dot" w:pos="9350"/>
            </w:tabs>
            <w:rPr>
              <w:rFonts w:asciiTheme="minorHAnsi" w:eastAsiaTheme="minorEastAsia" w:hAnsiTheme="minorHAnsi"/>
              <w:noProof/>
              <w:sz w:val="22"/>
            </w:rPr>
          </w:pPr>
          <w:hyperlink w:anchor="_Toc408322109" w:history="1">
            <w:r w:rsidRPr="00094455">
              <w:rPr>
                <w:rStyle w:val="Hyperlink"/>
                <w:noProof/>
              </w:rPr>
              <w:t>4</w:t>
            </w:r>
            <w:r>
              <w:rPr>
                <w:rFonts w:asciiTheme="minorHAnsi" w:eastAsiaTheme="minorEastAsia" w:hAnsiTheme="minorHAnsi"/>
                <w:noProof/>
                <w:sz w:val="22"/>
              </w:rPr>
              <w:tab/>
            </w:r>
            <w:r w:rsidRPr="00094455">
              <w:rPr>
                <w:rStyle w:val="Hyperlink"/>
                <w:noProof/>
              </w:rPr>
              <w:t>Applications of a Spreadsheet-based Model</w:t>
            </w:r>
            <w:r>
              <w:rPr>
                <w:noProof/>
                <w:webHidden/>
              </w:rPr>
              <w:tab/>
            </w:r>
            <w:r>
              <w:rPr>
                <w:noProof/>
                <w:webHidden/>
              </w:rPr>
              <w:fldChar w:fldCharType="begin"/>
            </w:r>
            <w:r>
              <w:rPr>
                <w:noProof/>
                <w:webHidden/>
              </w:rPr>
              <w:instrText xml:space="preserve"> PAGEREF _Toc408322109 \h </w:instrText>
            </w:r>
            <w:r>
              <w:rPr>
                <w:noProof/>
                <w:webHidden/>
              </w:rPr>
            </w:r>
            <w:r>
              <w:rPr>
                <w:noProof/>
                <w:webHidden/>
              </w:rPr>
              <w:fldChar w:fldCharType="separate"/>
            </w:r>
            <w:r>
              <w:rPr>
                <w:noProof/>
                <w:webHidden/>
              </w:rPr>
              <w:t>24</w:t>
            </w:r>
            <w:r>
              <w:rPr>
                <w:noProof/>
                <w:webHidden/>
              </w:rPr>
              <w:fldChar w:fldCharType="end"/>
            </w:r>
          </w:hyperlink>
        </w:p>
        <w:p w14:paraId="4B5212CD"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110" w:history="1">
            <w:r w:rsidRPr="00094455">
              <w:rPr>
                <w:rStyle w:val="Hyperlink"/>
                <w:noProof/>
              </w:rPr>
              <w:t>4.1</w:t>
            </w:r>
            <w:r>
              <w:rPr>
                <w:rFonts w:asciiTheme="minorHAnsi" w:eastAsiaTheme="minorEastAsia" w:hAnsiTheme="minorHAnsi"/>
                <w:noProof/>
                <w:sz w:val="22"/>
              </w:rPr>
              <w:tab/>
            </w:r>
            <w:r w:rsidRPr="00094455">
              <w:rPr>
                <w:rStyle w:val="Hyperlink"/>
                <w:noProof/>
              </w:rPr>
              <w:t>Capability Analysis</w:t>
            </w:r>
            <w:r>
              <w:rPr>
                <w:noProof/>
                <w:webHidden/>
              </w:rPr>
              <w:tab/>
            </w:r>
            <w:r>
              <w:rPr>
                <w:noProof/>
                <w:webHidden/>
              </w:rPr>
              <w:fldChar w:fldCharType="begin"/>
            </w:r>
            <w:r>
              <w:rPr>
                <w:noProof/>
                <w:webHidden/>
              </w:rPr>
              <w:instrText xml:space="preserve"> PAGEREF _Toc408322110 \h </w:instrText>
            </w:r>
            <w:r>
              <w:rPr>
                <w:noProof/>
                <w:webHidden/>
              </w:rPr>
            </w:r>
            <w:r>
              <w:rPr>
                <w:noProof/>
                <w:webHidden/>
              </w:rPr>
              <w:fldChar w:fldCharType="separate"/>
            </w:r>
            <w:r>
              <w:rPr>
                <w:noProof/>
                <w:webHidden/>
              </w:rPr>
              <w:t>25</w:t>
            </w:r>
            <w:r>
              <w:rPr>
                <w:noProof/>
                <w:webHidden/>
              </w:rPr>
              <w:fldChar w:fldCharType="end"/>
            </w:r>
          </w:hyperlink>
        </w:p>
        <w:p w14:paraId="26A814E5" w14:textId="77777777" w:rsidR="00B91F46" w:rsidRDefault="00B91F46">
          <w:pPr>
            <w:pStyle w:val="TOC2"/>
            <w:tabs>
              <w:tab w:val="left" w:pos="880"/>
              <w:tab w:val="right" w:leader="dot" w:pos="9350"/>
            </w:tabs>
            <w:rPr>
              <w:rFonts w:asciiTheme="minorHAnsi" w:eastAsiaTheme="minorEastAsia" w:hAnsiTheme="minorHAnsi"/>
              <w:noProof/>
              <w:sz w:val="22"/>
            </w:rPr>
          </w:pPr>
          <w:hyperlink w:anchor="_Toc408322111" w:history="1">
            <w:r w:rsidRPr="00094455">
              <w:rPr>
                <w:rStyle w:val="Hyperlink"/>
                <w:noProof/>
              </w:rPr>
              <w:t>4.2</w:t>
            </w:r>
            <w:r>
              <w:rPr>
                <w:rFonts w:asciiTheme="minorHAnsi" w:eastAsiaTheme="minorEastAsia" w:hAnsiTheme="minorHAnsi"/>
                <w:noProof/>
                <w:sz w:val="22"/>
              </w:rPr>
              <w:tab/>
            </w:r>
            <w:r w:rsidRPr="00094455">
              <w:rPr>
                <w:rStyle w:val="Hyperlink"/>
                <w:noProof/>
              </w:rPr>
              <w:t>Value Contribution Analysis Modeling</w:t>
            </w:r>
            <w:r>
              <w:rPr>
                <w:noProof/>
                <w:webHidden/>
              </w:rPr>
              <w:tab/>
            </w:r>
            <w:r>
              <w:rPr>
                <w:noProof/>
                <w:webHidden/>
              </w:rPr>
              <w:fldChar w:fldCharType="begin"/>
            </w:r>
            <w:r>
              <w:rPr>
                <w:noProof/>
                <w:webHidden/>
              </w:rPr>
              <w:instrText xml:space="preserve"> PAGEREF _Toc408322111 \h </w:instrText>
            </w:r>
            <w:r>
              <w:rPr>
                <w:noProof/>
                <w:webHidden/>
              </w:rPr>
            </w:r>
            <w:r>
              <w:rPr>
                <w:noProof/>
                <w:webHidden/>
              </w:rPr>
              <w:fldChar w:fldCharType="separate"/>
            </w:r>
            <w:r>
              <w:rPr>
                <w:noProof/>
                <w:webHidden/>
              </w:rPr>
              <w:t>25</w:t>
            </w:r>
            <w:r>
              <w:rPr>
                <w:noProof/>
                <w:webHidden/>
              </w:rPr>
              <w:fldChar w:fldCharType="end"/>
            </w:r>
          </w:hyperlink>
        </w:p>
        <w:p w14:paraId="64FD67AC" w14:textId="4DA5B2E4" w:rsidR="006C6764" w:rsidRDefault="006C6764">
          <w:r>
            <w:rPr>
              <w:b/>
              <w:bCs/>
              <w:noProof/>
            </w:rPr>
            <w:fldChar w:fldCharType="end"/>
          </w:r>
        </w:p>
      </w:sdtContent>
    </w:sdt>
    <w:p w14:paraId="1CBF747A" w14:textId="77777777" w:rsidR="00A7471F" w:rsidRDefault="00A7471F">
      <w:pPr>
        <w:rPr>
          <w:rFonts w:asciiTheme="majorHAnsi" w:eastAsiaTheme="majorEastAsia" w:hAnsiTheme="majorHAnsi" w:cstheme="majorBidi"/>
          <w:color w:val="2E74B5" w:themeColor="accent1" w:themeShade="BF"/>
          <w:sz w:val="32"/>
          <w:szCs w:val="32"/>
        </w:rPr>
      </w:pPr>
      <w:r>
        <w:br w:type="page"/>
      </w:r>
    </w:p>
    <w:p w14:paraId="77E4317A" w14:textId="1DC8BC0D" w:rsidR="00A7471F" w:rsidRDefault="00F34F73" w:rsidP="00A7471F">
      <w:pPr>
        <w:pStyle w:val="Title"/>
        <w:jc w:val="center"/>
        <w:rPr>
          <w:sz w:val="44"/>
        </w:rPr>
      </w:pPr>
      <w:r>
        <w:rPr>
          <w:sz w:val="44"/>
        </w:rPr>
        <w:lastRenderedPageBreak/>
        <w:t>Exploring VDML with Spreadsheets</w:t>
      </w:r>
    </w:p>
    <w:p w14:paraId="084B0844" w14:textId="77777777" w:rsidR="00A7471F" w:rsidRDefault="00A7471F" w:rsidP="00A7471F">
      <w:pPr>
        <w:jc w:val="center"/>
      </w:pPr>
      <w:r>
        <w:t>Fred A. Cummins</w:t>
      </w:r>
    </w:p>
    <w:p w14:paraId="4188BE64" w14:textId="6AF01A64" w:rsidR="00A7471F" w:rsidRDefault="00F34F73" w:rsidP="00A7471F">
      <w:pPr>
        <w:jc w:val="center"/>
      </w:pPr>
      <w:r>
        <w:t>January 6, 2015</w:t>
      </w:r>
    </w:p>
    <w:p w14:paraId="5EBEFF24" w14:textId="2153891A" w:rsidR="00487081" w:rsidRDefault="00487081" w:rsidP="00AE5405">
      <w:pPr>
        <w:pStyle w:val="Heading1"/>
      </w:pPr>
      <w:bookmarkStart w:id="1" w:name="_Toc408322074"/>
      <w:r w:rsidRPr="00AE5405">
        <w:t>Introduction</w:t>
      </w:r>
      <w:bookmarkEnd w:id="1"/>
    </w:p>
    <w:p w14:paraId="604EE3B7" w14:textId="6FC041B0" w:rsidR="005B64A9" w:rsidRDefault="005B64A9" w:rsidP="00AE5405">
      <w:r>
        <w:t xml:space="preserve">This </w:t>
      </w:r>
      <w:r w:rsidR="00867B9E">
        <w:t>paper</w:t>
      </w:r>
      <w:r>
        <w:t xml:space="preserve"> describes a technique </w:t>
      </w:r>
      <w:r w:rsidR="00F34F73">
        <w:t>the application of the</w:t>
      </w:r>
      <w:r>
        <w:t xml:space="preserve"> VDML (Value Delivery Modeling Language) </w:t>
      </w:r>
      <w:r w:rsidR="00F34F73">
        <w:t xml:space="preserve">metamodel using spreadsheets.  </w:t>
      </w:r>
      <w:r w:rsidR="00041815">
        <w:t xml:space="preserve">The technique is illustrated in a companion Excel workbook that is the source of figures in this document.  </w:t>
      </w:r>
      <w:r w:rsidR="00F34F73">
        <w:t>It was developed to explore the appli</w:t>
      </w:r>
      <w:r w:rsidR="0068570C">
        <w:t>cation of VDML, particularly the aggregation of value measurements to support value propositions and objectives, and i</w:t>
      </w:r>
      <w:r w:rsidR="00F34F73">
        <w:t xml:space="preserve">t provides a way of </w:t>
      </w:r>
      <w:r w:rsidR="0068570C">
        <w:t>exploring</w:t>
      </w:r>
      <w:r w:rsidR="00F34F73">
        <w:t xml:space="preserve"> VDML </w:t>
      </w:r>
      <w:r w:rsidR="0068570C">
        <w:t xml:space="preserve">analysis </w:t>
      </w:r>
      <w:r w:rsidR="00F34F73">
        <w:t xml:space="preserve">in </w:t>
      </w:r>
      <w:r w:rsidR="002804B1">
        <w:t xml:space="preserve">lieu of the availability of a </w:t>
      </w:r>
      <w:r w:rsidR="00041815">
        <w:t xml:space="preserve">full </w:t>
      </w:r>
      <w:r w:rsidR="002804B1">
        <w:t xml:space="preserve">VDML </w:t>
      </w:r>
      <w:r w:rsidR="00041815">
        <w:t>modeling tool</w:t>
      </w:r>
      <w:bookmarkStart w:id="2" w:name="_GoBack"/>
      <w:bookmarkEnd w:id="2"/>
      <w:r w:rsidR="00F34F73">
        <w:t xml:space="preserve">.  It </w:t>
      </w:r>
      <w:r w:rsidR="002804B1">
        <w:t>does not include some of the more complex and sophisticated aspects of a robust VDML modeling tool.</w:t>
      </w:r>
    </w:p>
    <w:p w14:paraId="5A8AB3F5" w14:textId="6358091F" w:rsidR="00867B9E" w:rsidRDefault="005B64A9" w:rsidP="00AE5405">
      <w:r>
        <w:t xml:space="preserve">VDML was recently adopted by OMG (Object Management Group), see </w:t>
      </w:r>
      <w:hyperlink r:id="rId8" w:history="1">
        <w:r w:rsidRPr="00AE4D3E">
          <w:rPr>
            <w:rStyle w:val="Hyperlink"/>
          </w:rPr>
          <w:t>http://www.omg.org/spec/VDML/1.0/Beta1</w:t>
        </w:r>
      </w:hyperlink>
      <w:r>
        <w:t xml:space="preserve"> for the specification.  </w:t>
      </w:r>
      <w:r w:rsidR="00C76946">
        <w:t xml:space="preserve">See also </w:t>
      </w:r>
      <w:hyperlink r:id="rId9" w:history="1">
        <w:r w:rsidR="00C76946" w:rsidRPr="002E0253">
          <w:rPr>
            <w:rStyle w:val="Hyperlink"/>
          </w:rPr>
          <w:t>http://fredacummins.blogspot.com/2013/02/value-delivery-modeling-language-vdml_4878.html</w:t>
        </w:r>
      </w:hyperlink>
      <w:r w:rsidR="00C76946">
        <w:t xml:space="preserve"> for an overview of VDML.  </w:t>
      </w:r>
      <w:r>
        <w:t>VDML</w:t>
      </w:r>
      <w:r w:rsidR="00BF0752">
        <w:t>-compliant</w:t>
      </w:r>
      <w:r>
        <w:t xml:space="preserve"> tools are currently under development.  In the meantime, business analysis and design based on VDML can provide significant value to business leaders.  </w:t>
      </w:r>
    </w:p>
    <w:p w14:paraId="4D82C2F0" w14:textId="1AC18D4A" w:rsidR="005B64A9" w:rsidRDefault="005B64A9" w:rsidP="00AE5405">
      <w:r>
        <w:t>While VDML</w:t>
      </w:r>
      <w:r w:rsidR="00BF0752">
        <w:t>-compliant</w:t>
      </w:r>
      <w:r>
        <w:t xml:space="preserve"> tools will be important for realization of the full value of VDML</w:t>
      </w:r>
      <w:r w:rsidR="004552C9">
        <w:t xml:space="preserve"> modeling</w:t>
      </w:r>
      <w:r>
        <w:t>, conventional sp</w:t>
      </w:r>
      <w:r w:rsidR="00D957E4">
        <w:t xml:space="preserve">readsheet tools can be used to realize </w:t>
      </w:r>
      <w:r w:rsidR="00C76946">
        <w:t>significant</w:t>
      </w:r>
      <w:r w:rsidR="00D957E4">
        <w:t xml:space="preserve"> benefit and capture </w:t>
      </w:r>
      <w:r w:rsidR="0068570C">
        <w:t xml:space="preserve">small-scope </w:t>
      </w:r>
      <w:r w:rsidR="00D957E4">
        <w:t xml:space="preserve">business models that may later be transformed to use </w:t>
      </w:r>
      <w:r w:rsidR="004552C9">
        <w:t xml:space="preserve">a </w:t>
      </w:r>
      <w:r w:rsidR="00D957E4">
        <w:t>VDML</w:t>
      </w:r>
      <w:r w:rsidR="00BF0752">
        <w:t>-compliant</w:t>
      </w:r>
      <w:r w:rsidR="00D957E4">
        <w:t xml:space="preserve"> modeling tool.</w:t>
      </w:r>
      <w:r w:rsidR="00EC536F">
        <w:t xml:space="preserve">  This technique has been developed based on the functionality of MS Excel.  </w:t>
      </w:r>
    </w:p>
    <w:p w14:paraId="2C7D5AC3" w14:textId="29073E4E" w:rsidR="00D957E4" w:rsidRDefault="00D957E4" w:rsidP="00AE5405">
      <w:r>
        <w:t xml:space="preserve">In this article, we will start with </w:t>
      </w:r>
      <w:r w:rsidR="00EC536F">
        <w:t>highlights</w:t>
      </w:r>
      <w:r w:rsidR="00867B9E">
        <w:t xml:space="preserve"> of </w:t>
      </w:r>
      <w:r w:rsidR="00BF0752">
        <w:t>the</w:t>
      </w:r>
      <w:r w:rsidR="00867B9E">
        <w:t xml:space="preserve"> general approach using spreadsheets.  Next </w:t>
      </w:r>
      <w:r w:rsidR="00E500B2">
        <w:t xml:space="preserve">we </w:t>
      </w:r>
      <w:r w:rsidR="00867B9E">
        <w:t xml:space="preserve">will discuss </w:t>
      </w:r>
      <w:r>
        <w:t xml:space="preserve">the multiple spreadsheets that </w:t>
      </w:r>
      <w:r w:rsidR="00DC2A98">
        <w:t>represent</w:t>
      </w:r>
      <w:r>
        <w:t xml:space="preserve"> a VDML scenario (the model of a particular state of the business</w:t>
      </w:r>
      <w:r w:rsidR="009B53AE">
        <w:t xml:space="preserve"> over a stable operating period</w:t>
      </w:r>
      <w:r>
        <w:t>)</w:t>
      </w:r>
      <w:r w:rsidR="006F5C1D">
        <w:t xml:space="preserve">.  </w:t>
      </w:r>
      <w:r>
        <w:t xml:space="preserve">Finally, we will consider potential </w:t>
      </w:r>
      <w:r w:rsidR="00E500B2">
        <w:t>applications</w:t>
      </w:r>
      <w:r>
        <w:t xml:space="preserve"> of such a model.</w:t>
      </w:r>
    </w:p>
    <w:p w14:paraId="57AA43FF" w14:textId="4780A043" w:rsidR="00D42FDC" w:rsidRDefault="00D42FDC" w:rsidP="00AE5405">
      <w:pPr>
        <w:pStyle w:val="Heading1"/>
      </w:pPr>
      <w:bookmarkStart w:id="3" w:name="_Toc408322075"/>
      <w:r>
        <w:t>Approach</w:t>
      </w:r>
      <w:r w:rsidR="00F43CCD">
        <w:t xml:space="preserve"> Highlights</w:t>
      </w:r>
      <w:bookmarkEnd w:id="3"/>
    </w:p>
    <w:p w14:paraId="2C910095" w14:textId="0561FC3E" w:rsidR="00F43CCD" w:rsidRPr="00F43CCD" w:rsidRDefault="00F43CCD" w:rsidP="00AE5405">
      <w:r>
        <w:t xml:space="preserve">This section presents highlights of the approach as a foundation for understanding </w:t>
      </w:r>
      <w:r w:rsidR="00D76574">
        <w:t>the spreadsheet discussions as well as the</w:t>
      </w:r>
      <w:r>
        <w:t xml:space="preserve"> limitations</w:t>
      </w:r>
      <w:r w:rsidR="00270F02">
        <w:t xml:space="preserve"> of the approach</w:t>
      </w:r>
      <w:r>
        <w:t xml:space="preserve">. </w:t>
      </w:r>
    </w:p>
    <w:p w14:paraId="7B9705E5" w14:textId="77777777" w:rsidR="00166269" w:rsidRDefault="00166269" w:rsidP="00AE5405">
      <w:pPr>
        <w:pStyle w:val="Heading2"/>
      </w:pPr>
      <w:bookmarkStart w:id="4" w:name="_Toc408322076"/>
      <w:r>
        <w:t>Variances from the VDML specification</w:t>
      </w:r>
      <w:bookmarkEnd w:id="4"/>
    </w:p>
    <w:p w14:paraId="190355D4" w14:textId="77777777" w:rsidR="00867B9E" w:rsidRDefault="00EA2EE6" w:rsidP="00AE5405">
      <w:r>
        <w:t xml:space="preserve">Spreadsheets restrict the ability to fully represent VDML models.  Consequently, this approach simplifies certain aspects of VDML. </w:t>
      </w:r>
      <w:r w:rsidR="00867B9E">
        <w:t>The primary limitations are outlined, below.</w:t>
      </w:r>
    </w:p>
    <w:p w14:paraId="6BCA277D" w14:textId="4C5F8F35" w:rsidR="00166269" w:rsidRDefault="00166269" w:rsidP="00AE5405">
      <w:pPr>
        <w:pStyle w:val="ListParagraph"/>
        <w:numPr>
          <w:ilvl w:val="0"/>
          <w:numId w:val="9"/>
        </w:numPr>
      </w:pPr>
      <w:r>
        <w:t xml:space="preserve">There is no recognition of a capability method owner </w:t>
      </w:r>
      <w:r w:rsidR="007324C1">
        <w:t xml:space="preserve">as distinct </w:t>
      </w:r>
      <w:r>
        <w:t>from a capability method provider.</w:t>
      </w:r>
      <w:r w:rsidR="009B53AE">
        <w:t xml:space="preserve"> In full VDML, this allows a single method specification (owner) to be offered by multiple organizations (providers).</w:t>
      </w:r>
    </w:p>
    <w:p w14:paraId="4559C5A5" w14:textId="179382E2" w:rsidR="00166269" w:rsidRDefault="007324C1" w:rsidP="00AE5405">
      <w:pPr>
        <w:pStyle w:val="ListParagraph"/>
        <w:numPr>
          <w:ilvl w:val="0"/>
          <w:numId w:val="9"/>
        </w:numPr>
      </w:pPr>
      <w:r>
        <w:lastRenderedPageBreak/>
        <w:t>R</w:t>
      </w:r>
      <w:r w:rsidR="00166269">
        <w:t xml:space="preserve">esources </w:t>
      </w:r>
      <w:r>
        <w:t xml:space="preserve">are only considered as business items that </w:t>
      </w:r>
      <w:r w:rsidR="00F43CCD">
        <w:t xml:space="preserve">occur in deliverable flows or </w:t>
      </w:r>
      <w:r>
        <w:t xml:space="preserve">may be </w:t>
      </w:r>
      <w:r w:rsidR="008F5478">
        <w:t>held</w:t>
      </w:r>
      <w:r>
        <w:t xml:space="preserve"> by a store.  In </w:t>
      </w:r>
      <w:r w:rsidR="00DC5B3A">
        <w:t xml:space="preserve">full </w:t>
      </w:r>
      <w:r>
        <w:t>VDML</w:t>
      </w:r>
      <w:r w:rsidR="00F43CCD">
        <w:t>,</w:t>
      </w:r>
      <w:r>
        <w:t xml:space="preserve"> resources may be managed as reusable</w:t>
      </w:r>
      <w:r w:rsidR="00F42E82">
        <w:t xml:space="preserve"> and are owned by an organization</w:t>
      </w:r>
      <w:r>
        <w:t>.</w:t>
      </w:r>
    </w:p>
    <w:p w14:paraId="62E2403E" w14:textId="1110DA1E" w:rsidR="00C56F58" w:rsidRDefault="00C56F58" w:rsidP="00C56F58">
      <w:pPr>
        <w:pStyle w:val="ListParagraph"/>
        <w:numPr>
          <w:ilvl w:val="0"/>
          <w:numId w:val="9"/>
        </w:numPr>
      </w:pPr>
      <w:r>
        <w:t xml:space="preserve">Only business networks and capability methods are modeled with Activity networks. In </w:t>
      </w:r>
      <w:r w:rsidR="00DC5B3A">
        <w:t xml:space="preserve">full </w:t>
      </w:r>
      <w:r>
        <w:t>VDML, any collaboration can have activities.</w:t>
      </w:r>
    </w:p>
    <w:p w14:paraId="42C96E8D" w14:textId="4E8C6559" w:rsidR="007324C1" w:rsidRDefault="00166269" w:rsidP="00AE5405">
      <w:pPr>
        <w:pStyle w:val="ListParagraph"/>
        <w:numPr>
          <w:ilvl w:val="0"/>
          <w:numId w:val="9"/>
        </w:numPr>
      </w:pPr>
      <w:r>
        <w:t xml:space="preserve">Measurements of shared capability methods are </w:t>
      </w:r>
      <w:r w:rsidR="007324C1">
        <w:t xml:space="preserve">the same for all uses of the shared </w:t>
      </w:r>
      <w:r w:rsidR="008F5478">
        <w:t>method</w:t>
      </w:r>
      <w:r w:rsidR="007324C1">
        <w:t xml:space="preserve">.  </w:t>
      </w:r>
      <w:r w:rsidR="00DC5B3A">
        <w:t xml:space="preserve">Full </w:t>
      </w:r>
      <w:r w:rsidR="007324C1">
        <w:t>VDML manages measurements based on the context of each use.</w:t>
      </w:r>
    </w:p>
    <w:p w14:paraId="4EF48AD7" w14:textId="48A6FAA5" w:rsidR="00484A61" w:rsidRDefault="00484A61" w:rsidP="00AE5405">
      <w:pPr>
        <w:pStyle w:val="ListParagraph"/>
        <w:numPr>
          <w:ilvl w:val="0"/>
          <w:numId w:val="9"/>
        </w:numPr>
      </w:pPr>
      <w:r>
        <w:t>The spreadsheet model has cells for “use factors.”  In a full VDML model</w:t>
      </w:r>
      <w:r w:rsidR="00C56F58">
        <w:t>, these measurements are implemented as a specific value type. They are treated differently in the spreadsheet model due to their unique role in the computation of other value type measurements.</w:t>
      </w:r>
    </w:p>
    <w:p w14:paraId="18B14520" w14:textId="7B18E6DD" w:rsidR="00B61359" w:rsidRDefault="00B947B3" w:rsidP="00AE5405">
      <w:pPr>
        <w:pStyle w:val="ListParagraph"/>
        <w:numPr>
          <w:ilvl w:val="0"/>
          <w:numId w:val="9"/>
        </w:numPr>
      </w:pPr>
      <w:r>
        <w:t xml:space="preserve">The </w:t>
      </w:r>
      <w:r w:rsidR="003F3D20">
        <w:t>Resource Use element is not represented</w:t>
      </w:r>
      <w:r>
        <w:t>,</w:t>
      </w:r>
      <w:r w:rsidR="003F3D20">
        <w:t xml:space="preserve"> so </w:t>
      </w:r>
      <w:r>
        <w:t xml:space="preserve">a </w:t>
      </w:r>
      <w:r w:rsidR="003F3D20">
        <w:t xml:space="preserve">user must set </w:t>
      </w:r>
      <w:r>
        <w:t xml:space="preserve">appropriate </w:t>
      </w:r>
      <w:r w:rsidR="003F3D20">
        <w:t>use factors for input flows, activit</w:t>
      </w:r>
      <w:r>
        <w:t>ies</w:t>
      </w:r>
      <w:r w:rsidR="003F3D20">
        <w:t xml:space="preserve"> and output flows.</w:t>
      </w:r>
      <w:r>
        <w:t xml:space="preserve">  In </w:t>
      </w:r>
      <w:r w:rsidR="00DC5B3A">
        <w:t xml:space="preserve">full </w:t>
      </w:r>
      <w:r>
        <w:t>VDML, the Resource Use element controls the selection of inputs</w:t>
      </w:r>
      <w:r w:rsidR="00F43CCD">
        <w:t>, input quantities</w:t>
      </w:r>
      <w:r>
        <w:t xml:space="preserve"> and </w:t>
      </w:r>
      <w:r w:rsidR="00F43CCD">
        <w:t>the association</w:t>
      </w:r>
      <w:r>
        <w:t xml:space="preserve"> of inputs with certain outputs.</w:t>
      </w:r>
    </w:p>
    <w:p w14:paraId="28C990CE" w14:textId="055D9CD5" w:rsidR="00C56F58" w:rsidRDefault="00C56F58" w:rsidP="00C56F58">
      <w:pPr>
        <w:pStyle w:val="ListParagraph"/>
        <w:numPr>
          <w:ilvl w:val="0"/>
          <w:numId w:val="9"/>
        </w:numPr>
      </w:pPr>
      <w:r>
        <w:t xml:space="preserve">Business networks and capability methods must have unique names for delegation and for distinguishing the same capability provided by different organizations.  Deliverable flows are uniquely identified within a collaboration by the business item name, source and recipient. </w:t>
      </w:r>
      <w:r w:rsidR="00DC5B3A">
        <w:t xml:space="preserve">Full </w:t>
      </w:r>
      <w:r>
        <w:t>VDML represents associations/relationships that are not dependent on identifiers.</w:t>
      </w:r>
    </w:p>
    <w:p w14:paraId="68D60328" w14:textId="1802741D" w:rsidR="00C50911" w:rsidRDefault="00C50911" w:rsidP="00AE5405">
      <w:pPr>
        <w:pStyle w:val="ListParagraph"/>
        <w:numPr>
          <w:ilvl w:val="0"/>
          <w:numId w:val="9"/>
        </w:numPr>
      </w:pPr>
      <w:r>
        <w:t xml:space="preserve">The spreadsheet model does not provide a mechanism for passing a role </w:t>
      </w:r>
      <w:r w:rsidR="00E500B2">
        <w:t>assignment</w:t>
      </w:r>
      <w:r>
        <w:t xml:space="preserve"> through delegation</w:t>
      </w:r>
      <w:r w:rsidR="00E500B2">
        <w:t xml:space="preserve"> nor treating a role participant as a business item.</w:t>
      </w:r>
      <w:r>
        <w:t xml:space="preserve">  For example, a primary care physician has a role in a treatment method, and the same primary care physician should be the participant in sub-methods for the patient’s treatment.</w:t>
      </w:r>
      <w:r w:rsidR="00E500B2">
        <w:t xml:space="preserve">  A patient has a role in treatment decisions but is also the subject </w:t>
      </w:r>
      <w:r w:rsidR="00F42E82">
        <w:t xml:space="preserve">business item </w:t>
      </w:r>
      <w:r w:rsidR="00E500B2">
        <w:t>of treatment activities.</w:t>
      </w:r>
    </w:p>
    <w:p w14:paraId="241F8D6D" w14:textId="3C21B505" w:rsidR="00867B9E" w:rsidRPr="00B95990" w:rsidRDefault="00867B9E" w:rsidP="00AE5405">
      <w:pPr>
        <w:ind w:left="360"/>
      </w:pPr>
      <w:r>
        <w:t xml:space="preserve">For the most part, these limitations will not be significant to early </w:t>
      </w:r>
      <w:r w:rsidR="008F5478">
        <w:t xml:space="preserve">VDML </w:t>
      </w:r>
      <w:r>
        <w:t>users.</w:t>
      </w:r>
    </w:p>
    <w:p w14:paraId="1F9CF558" w14:textId="77777777" w:rsidR="00166269" w:rsidRPr="002E0C4F" w:rsidRDefault="00166269" w:rsidP="00AE5405">
      <w:pPr>
        <w:pStyle w:val="Heading2"/>
      </w:pPr>
      <w:bookmarkStart w:id="5" w:name="_Toc408322077"/>
      <w:r>
        <w:t>Linked cells</w:t>
      </w:r>
      <w:bookmarkEnd w:id="5"/>
    </w:p>
    <w:p w14:paraId="34A8D962" w14:textId="4A2D59DE" w:rsidR="00356382" w:rsidRDefault="00867B9E" w:rsidP="00AE5405">
      <w:r>
        <w:t xml:space="preserve">In order to maintain consistency </w:t>
      </w:r>
      <w:r w:rsidR="00356382">
        <w:t xml:space="preserve">of the model involving multiple spreadsheets, some cells of a spreadsheet are linked to obtain their values from cells in </w:t>
      </w:r>
      <w:r w:rsidR="00F43CCD">
        <w:t>a source</w:t>
      </w:r>
      <w:r w:rsidR="00356382">
        <w:t xml:space="preserve"> spreadsheet. </w:t>
      </w:r>
    </w:p>
    <w:p w14:paraId="393CF2E8" w14:textId="77777777" w:rsidR="00C56F58" w:rsidRDefault="00166269" w:rsidP="00AE5405">
      <w:r>
        <w:t xml:space="preserve">The following table lists the </w:t>
      </w:r>
      <w:r w:rsidR="00C56F58">
        <w:t xml:space="preserve">spreadsheet </w:t>
      </w:r>
      <w:r w:rsidR="00B5220C">
        <w:t>tables</w:t>
      </w:r>
      <w:r w:rsidR="00356382">
        <w:t xml:space="preserve"> and </w:t>
      </w:r>
      <w:r>
        <w:t>cells that are the master values for certain modeling elements</w:t>
      </w:r>
      <w:r w:rsidR="00B947B3">
        <w:t>,</w:t>
      </w:r>
      <w:r>
        <w:t xml:space="preserve"> and </w:t>
      </w:r>
      <w:r w:rsidR="00B947B3">
        <w:t xml:space="preserve">it identifies </w:t>
      </w:r>
      <w:r w:rsidR="00356382">
        <w:t xml:space="preserve">the </w:t>
      </w:r>
      <w:r w:rsidR="00B5220C">
        <w:t>tables</w:t>
      </w:r>
      <w:r w:rsidR="00356382">
        <w:t xml:space="preserve"> that reference them.  </w:t>
      </w:r>
      <w:r w:rsidR="00B5220C">
        <w:t xml:space="preserve">Note that some spreadsheets contain multiple tables.  </w:t>
      </w:r>
    </w:p>
    <w:p w14:paraId="6EBB0F12" w14:textId="0A6B2A33" w:rsidR="00356382" w:rsidRDefault="00166269" w:rsidP="00AE5405">
      <w:r>
        <w:t xml:space="preserve">The </w:t>
      </w:r>
      <w:r w:rsidR="00DC5B3A">
        <w:t>tables</w:t>
      </w:r>
      <w:r>
        <w:t xml:space="preserve"> that contain these </w:t>
      </w:r>
      <w:r w:rsidR="00F42E82">
        <w:t xml:space="preserve">master </w:t>
      </w:r>
      <w:r>
        <w:t xml:space="preserve">cells cannot be sorted because the links will be corrupted.  </w:t>
      </w:r>
      <w:r w:rsidR="00DC5B3A">
        <w:t>Tables</w:t>
      </w:r>
      <w:r>
        <w:t xml:space="preserve"> that do not contain any master cells </w:t>
      </w:r>
      <w:r w:rsidR="00E500B2">
        <w:t>might</w:t>
      </w:r>
      <w:r>
        <w:t xml:space="preserve"> be sorted without corruption</w:t>
      </w:r>
      <w:r w:rsidR="00F43CCD">
        <w:t xml:space="preserve"> of links</w:t>
      </w:r>
      <w:r w:rsidR="008F5478">
        <w:t xml:space="preserve"> to other spreadsheets</w:t>
      </w:r>
      <w:r w:rsidR="00F43CCD">
        <w:t xml:space="preserve">, but the spreadsheet format may </w:t>
      </w:r>
      <w:r w:rsidR="00F42E82">
        <w:t xml:space="preserve">otherwise </w:t>
      </w:r>
      <w:r w:rsidR="00F43CCD">
        <w:t>prohibit sorting</w:t>
      </w:r>
      <w:r>
        <w:t xml:space="preserve">.  </w:t>
      </w:r>
      <w:r w:rsidR="00DC5B3A">
        <w:t>Cells</w:t>
      </w:r>
      <w:r>
        <w:t xml:space="preserve"> in any </w:t>
      </w:r>
      <w:r w:rsidR="00DC5B3A">
        <w:t>table</w:t>
      </w:r>
      <w:r>
        <w:t xml:space="preserve"> can be cut, pasted, </w:t>
      </w:r>
      <w:r w:rsidR="00DC5B3A">
        <w:t>inserted</w:t>
      </w:r>
      <w:r>
        <w:t xml:space="preserve"> or deleted without corrupting links.  </w:t>
      </w:r>
    </w:p>
    <w:p w14:paraId="637CE5B7" w14:textId="7E6544B1" w:rsidR="00166269" w:rsidRDefault="00166269" w:rsidP="00AE5405"/>
    <w:tbl>
      <w:tblPr>
        <w:tblStyle w:val="TableGrid"/>
        <w:tblW w:w="0" w:type="auto"/>
        <w:tblLook w:val="04A0" w:firstRow="1" w:lastRow="0" w:firstColumn="1" w:lastColumn="0" w:noHBand="0" w:noVBand="1"/>
      </w:tblPr>
      <w:tblGrid>
        <w:gridCol w:w="2425"/>
        <w:gridCol w:w="3420"/>
        <w:gridCol w:w="3505"/>
      </w:tblGrid>
      <w:tr w:rsidR="00166269" w:rsidRPr="00187E0C" w14:paraId="0122FB0C" w14:textId="77777777" w:rsidTr="00483AB9">
        <w:trPr>
          <w:trHeight w:val="311"/>
        </w:trPr>
        <w:tc>
          <w:tcPr>
            <w:tcW w:w="2425" w:type="dxa"/>
            <w:tcBorders>
              <w:top w:val="single" w:sz="12" w:space="0" w:color="auto"/>
              <w:bottom w:val="single" w:sz="12" w:space="0" w:color="auto"/>
            </w:tcBorders>
          </w:tcPr>
          <w:p w14:paraId="498598E3" w14:textId="47AEB4F5" w:rsidR="00166269" w:rsidRPr="00187E0C" w:rsidRDefault="00166269" w:rsidP="00B5220C">
            <w:pPr>
              <w:rPr>
                <w:b/>
              </w:rPr>
            </w:pPr>
            <w:r w:rsidRPr="00187E0C">
              <w:rPr>
                <w:b/>
              </w:rPr>
              <w:t xml:space="preserve">Source </w:t>
            </w:r>
            <w:r w:rsidR="00B5220C">
              <w:rPr>
                <w:b/>
              </w:rPr>
              <w:t>Table</w:t>
            </w:r>
          </w:p>
        </w:tc>
        <w:tc>
          <w:tcPr>
            <w:tcW w:w="3420" w:type="dxa"/>
            <w:tcBorders>
              <w:top w:val="single" w:sz="12" w:space="0" w:color="auto"/>
              <w:bottom w:val="single" w:sz="12" w:space="0" w:color="auto"/>
            </w:tcBorders>
          </w:tcPr>
          <w:p w14:paraId="25471C86" w14:textId="77777777" w:rsidR="00166269" w:rsidRPr="00187E0C" w:rsidRDefault="00166269" w:rsidP="00AE5405">
            <w:pPr>
              <w:rPr>
                <w:b/>
              </w:rPr>
            </w:pPr>
            <w:r w:rsidRPr="00187E0C">
              <w:rPr>
                <w:b/>
              </w:rPr>
              <w:t>Source Cells</w:t>
            </w:r>
          </w:p>
        </w:tc>
        <w:tc>
          <w:tcPr>
            <w:tcW w:w="3505" w:type="dxa"/>
            <w:tcBorders>
              <w:top w:val="single" w:sz="12" w:space="0" w:color="auto"/>
              <w:bottom w:val="single" w:sz="12" w:space="0" w:color="auto"/>
            </w:tcBorders>
          </w:tcPr>
          <w:p w14:paraId="341E1546" w14:textId="77777777" w:rsidR="00166269" w:rsidRPr="00187E0C" w:rsidRDefault="00166269" w:rsidP="00AE5405">
            <w:pPr>
              <w:rPr>
                <w:b/>
              </w:rPr>
            </w:pPr>
            <w:r>
              <w:rPr>
                <w:b/>
              </w:rPr>
              <w:t>Used by</w:t>
            </w:r>
          </w:p>
        </w:tc>
      </w:tr>
      <w:tr w:rsidR="00166269" w14:paraId="39DBAEE6" w14:textId="77777777" w:rsidTr="00483AB9">
        <w:trPr>
          <w:trHeight w:val="311"/>
        </w:trPr>
        <w:tc>
          <w:tcPr>
            <w:tcW w:w="2425" w:type="dxa"/>
            <w:tcBorders>
              <w:top w:val="single" w:sz="12" w:space="0" w:color="auto"/>
            </w:tcBorders>
          </w:tcPr>
          <w:p w14:paraId="36059BF4" w14:textId="77777777" w:rsidR="00166269" w:rsidRDefault="00166269" w:rsidP="00AE5405">
            <w:r>
              <w:lastRenderedPageBreak/>
              <w:t>Roles</w:t>
            </w:r>
          </w:p>
        </w:tc>
        <w:tc>
          <w:tcPr>
            <w:tcW w:w="3420" w:type="dxa"/>
            <w:tcBorders>
              <w:top w:val="single" w:sz="12" w:space="0" w:color="auto"/>
            </w:tcBorders>
          </w:tcPr>
          <w:p w14:paraId="103CBA02" w14:textId="77777777" w:rsidR="00166269" w:rsidRDefault="00166269" w:rsidP="00AE5405">
            <w:r>
              <w:t>Role Name</w:t>
            </w:r>
          </w:p>
        </w:tc>
        <w:tc>
          <w:tcPr>
            <w:tcW w:w="3505" w:type="dxa"/>
            <w:tcBorders>
              <w:top w:val="single" w:sz="12" w:space="0" w:color="auto"/>
            </w:tcBorders>
          </w:tcPr>
          <w:p w14:paraId="04B89FEB" w14:textId="0610B2E3" w:rsidR="00166269" w:rsidRDefault="00166269" w:rsidP="00AE5405">
            <w:r>
              <w:t>Activities</w:t>
            </w:r>
            <w:r w:rsidR="00EC536F">
              <w:t>, Measurements</w:t>
            </w:r>
          </w:p>
        </w:tc>
      </w:tr>
      <w:tr w:rsidR="00166269" w14:paraId="1C0B532D" w14:textId="77777777" w:rsidTr="00483AB9">
        <w:trPr>
          <w:trHeight w:val="311"/>
        </w:trPr>
        <w:tc>
          <w:tcPr>
            <w:tcW w:w="2425" w:type="dxa"/>
          </w:tcPr>
          <w:p w14:paraId="3BD16DB2" w14:textId="41B0637B" w:rsidR="00166269" w:rsidRDefault="00166269" w:rsidP="00483AB9">
            <w:r>
              <w:t>Capabilities</w:t>
            </w:r>
            <w:r w:rsidR="00B5220C">
              <w:t xml:space="preserve"> </w:t>
            </w:r>
          </w:p>
        </w:tc>
        <w:tc>
          <w:tcPr>
            <w:tcW w:w="3420" w:type="dxa"/>
          </w:tcPr>
          <w:p w14:paraId="6C6A0BB8" w14:textId="34586950" w:rsidR="00166269" w:rsidRDefault="004A2E6F" w:rsidP="00483AB9">
            <w:r>
              <w:t>Method/Business Network</w:t>
            </w:r>
            <w:r w:rsidR="00483AB9">
              <w:t xml:space="preserve"> name</w:t>
            </w:r>
          </w:p>
        </w:tc>
        <w:tc>
          <w:tcPr>
            <w:tcW w:w="3505" w:type="dxa"/>
          </w:tcPr>
          <w:p w14:paraId="3B508BAE" w14:textId="76B22D14" w:rsidR="00166269" w:rsidRDefault="00166269" w:rsidP="004A2E6F">
            <w:r>
              <w:t>Activities</w:t>
            </w:r>
            <w:r w:rsidR="00EC536F">
              <w:t xml:space="preserve">, </w:t>
            </w:r>
            <w:r w:rsidR="004A2E6F">
              <w:t>Measurements</w:t>
            </w:r>
          </w:p>
        </w:tc>
      </w:tr>
      <w:tr w:rsidR="00166269" w14:paraId="07DBAE5F" w14:textId="77777777" w:rsidTr="00483AB9">
        <w:trPr>
          <w:trHeight w:val="311"/>
        </w:trPr>
        <w:tc>
          <w:tcPr>
            <w:tcW w:w="2425" w:type="dxa"/>
          </w:tcPr>
          <w:p w14:paraId="7EC62DFD" w14:textId="77777777" w:rsidR="00166269" w:rsidRDefault="00166269" w:rsidP="00AE5405">
            <w:r>
              <w:t>Activities</w:t>
            </w:r>
          </w:p>
        </w:tc>
        <w:tc>
          <w:tcPr>
            <w:tcW w:w="3420" w:type="dxa"/>
          </w:tcPr>
          <w:p w14:paraId="13DF4271" w14:textId="77777777" w:rsidR="00166269" w:rsidRDefault="00166269" w:rsidP="00AE5405">
            <w:r>
              <w:t>Activity Name</w:t>
            </w:r>
          </w:p>
        </w:tc>
        <w:tc>
          <w:tcPr>
            <w:tcW w:w="3505" w:type="dxa"/>
          </w:tcPr>
          <w:p w14:paraId="7704A285" w14:textId="77777777" w:rsidR="00166269" w:rsidRDefault="00166269" w:rsidP="00AE5405">
            <w:r>
              <w:t>Measurements</w:t>
            </w:r>
          </w:p>
        </w:tc>
      </w:tr>
      <w:tr w:rsidR="00166269" w14:paraId="40E38AE8" w14:textId="77777777" w:rsidTr="00483AB9">
        <w:trPr>
          <w:trHeight w:val="311"/>
        </w:trPr>
        <w:tc>
          <w:tcPr>
            <w:tcW w:w="2425" w:type="dxa"/>
          </w:tcPr>
          <w:p w14:paraId="11BD3547" w14:textId="77777777" w:rsidR="00166269" w:rsidRDefault="00166269" w:rsidP="00AE5405">
            <w:r>
              <w:t>Activities</w:t>
            </w:r>
          </w:p>
        </w:tc>
        <w:tc>
          <w:tcPr>
            <w:tcW w:w="3420" w:type="dxa"/>
          </w:tcPr>
          <w:p w14:paraId="22B19234" w14:textId="677765F9" w:rsidR="00166269" w:rsidRDefault="007D27CB" w:rsidP="007D27CB">
            <w:r>
              <w:t xml:space="preserve">Business Item name, </w:t>
            </w:r>
            <w:r w:rsidR="00483AB9">
              <w:t>Planning Percent</w:t>
            </w:r>
          </w:p>
        </w:tc>
        <w:tc>
          <w:tcPr>
            <w:tcW w:w="3505" w:type="dxa"/>
          </w:tcPr>
          <w:p w14:paraId="11428B38" w14:textId="3ECCDE88" w:rsidR="00166269" w:rsidRDefault="00166269" w:rsidP="00AE5405">
            <w:r>
              <w:t>Measurements</w:t>
            </w:r>
          </w:p>
        </w:tc>
      </w:tr>
      <w:tr w:rsidR="00166269" w14:paraId="4CFEB173" w14:textId="77777777" w:rsidTr="00483AB9">
        <w:trPr>
          <w:trHeight w:val="322"/>
        </w:trPr>
        <w:tc>
          <w:tcPr>
            <w:tcW w:w="2425" w:type="dxa"/>
          </w:tcPr>
          <w:p w14:paraId="4C98F2F3" w14:textId="77777777" w:rsidR="00166269" w:rsidRDefault="00166269" w:rsidP="00AE5405">
            <w:r>
              <w:t>Business Item Definition</w:t>
            </w:r>
          </w:p>
        </w:tc>
        <w:tc>
          <w:tcPr>
            <w:tcW w:w="3420" w:type="dxa"/>
          </w:tcPr>
          <w:p w14:paraId="22AD2B7D" w14:textId="77777777" w:rsidR="00166269" w:rsidRDefault="00166269" w:rsidP="00AE5405">
            <w:r>
              <w:t>Business Item Name</w:t>
            </w:r>
          </w:p>
        </w:tc>
        <w:tc>
          <w:tcPr>
            <w:tcW w:w="3505" w:type="dxa"/>
          </w:tcPr>
          <w:p w14:paraId="686A31A0" w14:textId="5354636E" w:rsidR="00166269" w:rsidRDefault="007D27CB" w:rsidP="007D27CB">
            <w:r>
              <w:t>Activities</w:t>
            </w:r>
          </w:p>
        </w:tc>
      </w:tr>
      <w:tr w:rsidR="00166269" w14:paraId="63922E87" w14:textId="77777777" w:rsidTr="00483AB9">
        <w:trPr>
          <w:trHeight w:val="311"/>
        </w:trPr>
        <w:tc>
          <w:tcPr>
            <w:tcW w:w="2425" w:type="dxa"/>
          </w:tcPr>
          <w:p w14:paraId="61EA58F3" w14:textId="77777777" w:rsidR="00166269" w:rsidRDefault="00166269" w:rsidP="00AE5405">
            <w:r>
              <w:t>Value Types</w:t>
            </w:r>
          </w:p>
        </w:tc>
        <w:tc>
          <w:tcPr>
            <w:tcW w:w="3420" w:type="dxa"/>
          </w:tcPr>
          <w:p w14:paraId="766349C0" w14:textId="77666C5D" w:rsidR="00166269" w:rsidRDefault="00166269" w:rsidP="00AE5405">
            <w:r>
              <w:t>Value Type Name</w:t>
            </w:r>
            <w:r w:rsidR="00483AB9">
              <w:t>, Measurement</w:t>
            </w:r>
          </w:p>
        </w:tc>
        <w:tc>
          <w:tcPr>
            <w:tcW w:w="3505" w:type="dxa"/>
          </w:tcPr>
          <w:p w14:paraId="5A114508" w14:textId="77777777" w:rsidR="00166269" w:rsidRDefault="00166269" w:rsidP="00AE5405">
            <w:r>
              <w:t xml:space="preserve">Measurements, Value Propositions, </w:t>
            </w:r>
          </w:p>
        </w:tc>
      </w:tr>
      <w:tr w:rsidR="00166269" w14:paraId="00B5C329" w14:textId="77777777" w:rsidTr="00483AB9">
        <w:trPr>
          <w:trHeight w:val="311"/>
        </w:trPr>
        <w:tc>
          <w:tcPr>
            <w:tcW w:w="2425" w:type="dxa"/>
          </w:tcPr>
          <w:p w14:paraId="7A0FDD16" w14:textId="77777777" w:rsidR="00166269" w:rsidRDefault="00166269" w:rsidP="00AE5405">
            <w:r>
              <w:t>Measurements</w:t>
            </w:r>
          </w:p>
        </w:tc>
        <w:tc>
          <w:tcPr>
            <w:tcW w:w="3420" w:type="dxa"/>
          </w:tcPr>
          <w:p w14:paraId="4DA19259" w14:textId="2AD9BC05" w:rsidR="00166269" w:rsidRDefault="00166269" w:rsidP="00AE5405">
            <w:r>
              <w:t>Cumulative</w:t>
            </w:r>
            <w:r w:rsidR="004E30B1">
              <w:t xml:space="preserve"> Value Contribution</w:t>
            </w:r>
            <w:r>
              <w:t xml:space="preserve"> (measurements)</w:t>
            </w:r>
          </w:p>
        </w:tc>
        <w:tc>
          <w:tcPr>
            <w:tcW w:w="3505" w:type="dxa"/>
          </w:tcPr>
          <w:p w14:paraId="4A7835D3" w14:textId="36715B66" w:rsidR="00166269" w:rsidRDefault="00166269" w:rsidP="00AE5405">
            <w:r>
              <w:t>Value Proposition, Objective</w:t>
            </w:r>
          </w:p>
        </w:tc>
      </w:tr>
    </w:tbl>
    <w:p w14:paraId="6F17F698" w14:textId="77777777" w:rsidR="00166269" w:rsidRDefault="00166269" w:rsidP="00AE5405"/>
    <w:p w14:paraId="4F1DFE60" w14:textId="36796F86" w:rsidR="00D7448B" w:rsidRDefault="00503372" w:rsidP="00AE5405">
      <w:pPr>
        <w:pStyle w:val="Heading2"/>
      </w:pPr>
      <w:bookmarkStart w:id="6" w:name="_Toc408322078"/>
      <w:r>
        <w:t xml:space="preserve">The </w:t>
      </w:r>
      <w:r w:rsidR="00D7448B">
        <w:t xml:space="preserve">Example </w:t>
      </w:r>
      <w:r w:rsidR="00192D4A">
        <w:t>Model Fragment</w:t>
      </w:r>
      <w:bookmarkEnd w:id="6"/>
    </w:p>
    <w:p w14:paraId="428EE918" w14:textId="3D9FBE8D" w:rsidR="00D7448B" w:rsidRDefault="00D7448B" w:rsidP="00AE5405">
      <w:r>
        <w:t>The discussions of the spreadsheet</w:t>
      </w:r>
      <w:r w:rsidR="005F776C">
        <w:t xml:space="preserve"> table</w:t>
      </w:r>
      <w:r>
        <w:t>s in the next section incorporate a simple example</w:t>
      </w:r>
      <w:r w:rsidR="00794057">
        <w:t>,</w:t>
      </w:r>
      <w:r>
        <w:t xml:space="preserve"> </w:t>
      </w:r>
      <w:r w:rsidR="007D0E20">
        <w:t xml:space="preserve">business model </w:t>
      </w:r>
      <w:r>
        <w:t xml:space="preserve">fragment.  </w:t>
      </w:r>
      <w:r w:rsidR="00FC063B">
        <w:t>The example has two parts: a business network exchange with a customer for receipt of orders, and a</w:t>
      </w:r>
      <w:r>
        <w:t xml:space="preserve"> fragment focuse</w:t>
      </w:r>
      <w:r w:rsidR="00FC063B">
        <w:t>d</w:t>
      </w:r>
      <w:r>
        <w:t xml:space="preserve"> on activities that assemble a table from four legs and a table top, then package the table for shipment.  The assembly operation </w:t>
      </w:r>
      <w:r w:rsidR="000010F9">
        <w:t xml:space="preserve">produces some defective tables that are passed by delegation to a repair service. </w:t>
      </w:r>
      <w:r w:rsidR="00FC063B">
        <w:t>Defective t</w:t>
      </w:r>
      <w:r w:rsidR="000010F9">
        <w:t xml:space="preserve">ables are returned </w:t>
      </w:r>
      <w:r w:rsidR="00FC063B">
        <w:t xml:space="preserve">as repaired or scrap. </w:t>
      </w:r>
    </w:p>
    <w:p w14:paraId="600FC20E" w14:textId="73861DE6" w:rsidR="00D957E4" w:rsidRDefault="00D957E4" w:rsidP="00AE5405">
      <w:pPr>
        <w:pStyle w:val="Heading1"/>
      </w:pPr>
      <w:bookmarkStart w:id="7" w:name="_Toc408322079"/>
      <w:r>
        <w:t>VDML Spreadsheet</w:t>
      </w:r>
      <w:r w:rsidR="005F776C">
        <w:t xml:space="preserve"> Table</w:t>
      </w:r>
      <w:r>
        <w:t>s</w:t>
      </w:r>
      <w:bookmarkEnd w:id="7"/>
    </w:p>
    <w:p w14:paraId="57947D68" w14:textId="6A3273B2" w:rsidR="00D957E4" w:rsidRDefault="00D957E4" w:rsidP="00AE5405">
      <w:r>
        <w:t xml:space="preserve">In the following paragraphs we will discuss the structure and content of </w:t>
      </w:r>
      <w:r w:rsidR="00D76574">
        <w:t xml:space="preserve">the following </w:t>
      </w:r>
      <w:r w:rsidR="00B5220C">
        <w:t>tables</w:t>
      </w:r>
      <w:r>
        <w:t>:</w:t>
      </w:r>
    </w:p>
    <w:p w14:paraId="769BF551" w14:textId="77777777" w:rsidR="00D957E4" w:rsidRDefault="00D957E4" w:rsidP="00AE5405">
      <w:pPr>
        <w:pStyle w:val="ListParagraph"/>
        <w:numPr>
          <w:ilvl w:val="0"/>
          <w:numId w:val="4"/>
        </w:numPr>
      </w:pPr>
      <w:r>
        <w:t>Activities</w:t>
      </w:r>
    </w:p>
    <w:p w14:paraId="581F0BE7" w14:textId="09753E77" w:rsidR="004552C9" w:rsidRDefault="004552C9" w:rsidP="00AE5405">
      <w:pPr>
        <w:pStyle w:val="ListParagraph"/>
        <w:numPr>
          <w:ilvl w:val="0"/>
          <w:numId w:val="4"/>
        </w:numPr>
      </w:pPr>
      <w:r>
        <w:t>Business Items</w:t>
      </w:r>
      <w:r w:rsidR="00B5220C">
        <w:t xml:space="preserve"> </w:t>
      </w:r>
    </w:p>
    <w:p w14:paraId="3A1870EA" w14:textId="77777777" w:rsidR="00D957E4" w:rsidRDefault="00D957E4" w:rsidP="00AE5405">
      <w:pPr>
        <w:pStyle w:val="ListParagraph"/>
        <w:numPr>
          <w:ilvl w:val="0"/>
          <w:numId w:val="4"/>
        </w:numPr>
      </w:pPr>
      <w:r>
        <w:t>Role</w:t>
      </w:r>
      <w:r w:rsidR="00225CBA">
        <w:t xml:space="preserve"> D</w:t>
      </w:r>
      <w:r w:rsidR="00B02B23">
        <w:t>efinition</w:t>
      </w:r>
      <w:r>
        <w:t>s</w:t>
      </w:r>
    </w:p>
    <w:p w14:paraId="22DD2F04" w14:textId="77777777" w:rsidR="006C6DFE" w:rsidRDefault="00225CBA" w:rsidP="00AE5405">
      <w:pPr>
        <w:pStyle w:val="ListParagraph"/>
        <w:numPr>
          <w:ilvl w:val="0"/>
          <w:numId w:val="4"/>
        </w:numPr>
      </w:pPr>
      <w:r>
        <w:t>Capabilit</w:t>
      </w:r>
      <w:r w:rsidR="00F02DD7">
        <w:t>ies</w:t>
      </w:r>
    </w:p>
    <w:p w14:paraId="56B08C3C" w14:textId="1A6180E6" w:rsidR="00D957E4" w:rsidRDefault="00F02DD7" w:rsidP="00AE5405">
      <w:pPr>
        <w:pStyle w:val="ListParagraph"/>
        <w:numPr>
          <w:ilvl w:val="0"/>
          <w:numId w:val="4"/>
        </w:numPr>
      </w:pPr>
      <w:r>
        <w:t xml:space="preserve">Organizations </w:t>
      </w:r>
    </w:p>
    <w:p w14:paraId="0E14AD94" w14:textId="4962F9EA" w:rsidR="00EF1D6F" w:rsidRDefault="0007624B" w:rsidP="00AE5405">
      <w:pPr>
        <w:pStyle w:val="ListParagraph"/>
        <w:numPr>
          <w:ilvl w:val="0"/>
          <w:numId w:val="4"/>
        </w:numPr>
      </w:pPr>
      <w:r>
        <w:t>Value T</w:t>
      </w:r>
      <w:r w:rsidR="00EF1D6F">
        <w:t>ype</w:t>
      </w:r>
      <w:r w:rsidR="00225CBA">
        <w:t xml:space="preserve"> D</w:t>
      </w:r>
      <w:r w:rsidR="00B02B23">
        <w:t>efinition</w:t>
      </w:r>
      <w:r w:rsidR="00EF1D6F">
        <w:t>s</w:t>
      </w:r>
    </w:p>
    <w:p w14:paraId="4A53B24C" w14:textId="77777777" w:rsidR="00225CBA" w:rsidRDefault="00225CBA" w:rsidP="00AE5405">
      <w:pPr>
        <w:pStyle w:val="ListParagraph"/>
        <w:numPr>
          <w:ilvl w:val="0"/>
          <w:numId w:val="4"/>
        </w:numPr>
      </w:pPr>
      <w:r>
        <w:t>Measurements</w:t>
      </w:r>
    </w:p>
    <w:p w14:paraId="07EBFBE8" w14:textId="77777777" w:rsidR="00D957E4" w:rsidRDefault="00225CBA" w:rsidP="00AE5405">
      <w:pPr>
        <w:pStyle w:val="ListParagraph"/>
        <w:numPr>
          <w:ilvl w:val="0"/>
          <w:numId w:val="4"/>
        </w:numPr>
      </w:pPr>
      <w:r>
        <w:t>Value P</w:t>
      </w:r>
      <w:r w:rsidR="00D957E4">
        <w:t>roposition</w:t>
      </w:r>
      <w:r w:rsidR="00B02B23">
        <w:t>s</w:t>
      </w:r>
    </w:p>
    <w:p w14:paraId="58F3134B" w14:textId="77777777" w:rsidR="002B4AAC" w:rsidRDefault="006C6DFE" w:rsidP="00D76574">
      <w:pPr>
        <w:pStyle w:val="ListParagraph"/>
        <w:numPr>
          <w:ilvl w:val="0"/>
          <w:numId w:val="4"/>
        </w:numPr>
      </w:pPr>
      <w:r>
        <w:t xml:space="preserve">Objective  </w:t>
      </w:r>
    </w:p>
    <w:p w14:paraId="76C52033" w14:textId="00380D60" w:rsidR="006F05E3" w:rsidRDefault="006F05E3" w:rsidP="0007600E">
      <w:pPr>
        <w:pStyle w:val="Heading2"/>
        <w:ind w:left="540" w:hanging="540"/>
      </w:pPr>
      <w:bookmarkStart w:id="8" w:name="_Toc408322080"/>
      <w:r>
        <w:t>Activities</w:t>
      </w:r>
      <w:bookmarkEnd w:id="8"/>
    </w:p>
    <w:p w14:paraId="48FAD796" w14:textId="0622E449" w:rsidR="008F5478" w:rsidRDefault="008F5478" w:rsidP="008F5478">
      <w:r>
        <w:t xml:space="preserve">An Activities </w:t>
      </w:r>
      <w:r w:rsidR="005F776C">
        <w:t>table</w:t>
      </w:r>
      <w:r>
        <w:t xml:space="preserve">, </w:t>
      </w:r>
      <w:r w:rsidR="00C67BEB">
        <w:t>in</w:t>
      </w:r>
      <w:r w:rsidR="00D76574">
        <w:t xml:space="preserve"> the Activities and Business Items spreadsheet, is depicted in Figure 1. It</w:t>
      </w:r>
      <w:r>
        <w:t xml:space="preserve"> captures information about sequences of activities within collaborations.  Each activity has two rows.  The purpose of the two rows depends on the intersecting columns, discussed below.</w:t>
      </w:r>
    </w:p>
    <w:p w14:paraId="6B1C6842" w14:textId="04811022" w:rsidR="00FB4D37" w:rsidRDefault="00DF61A2" w:rsidP="00AE5405">
      <w:r>
        <w:t xml:space="preserve">The Activities </w:t>
      </w:r>
      <w:r w:rsidR="005F776C">
        <w:t>table</w:t>
      </w:r>
      <w:r>
        <w:t xml:space="preserve"> captures the basic structure of the model. It identifies </w:t>
      </w:r>
      <w:r w:rsidR="00142DAE">
        <w:t xml:space="preserve">(1) </w:t>
      </w:r>
      <w:r w:rsidR="007D0E20">
        <w:t>capability methods and business networks (</w:t>
      </w:r>
      <w:r w:rsidR="00E7776F">
        <w:t xml:space="preserve">both are </w:t>
      </w:r>
      <w:r>
        <w:t>collaborations</w:t>
      </w:r>
      <w:r w:rsidR="007D0E20">
        <w:t>)</w:t>
      </w:r>
      <w:r>
        <w:t xml:space="preserve">, </w:t>
      </w:r>
      <w:r w:rsidR="00142DAE">
        <w:t xml:space="preserve">(2) </w:t>
      </w:r>
      <w:r>
        <w:t xml:space="preserve">the activities within each collaboration, </w:t>
      </w:r>
      <w:r w:rsidR="00142DAE">
        <w:t xml:space="preserve">(3) </w:t>
      </w:r>
      <w:r>
        <w:t xml:space="preserve">the activities that delegate to other </w:t>
      </w:r>
      <w:r w:rsidR="000F36BD">
        <w:t>capability methods</w:t>
      </w:r>
      <w:r w:rsidR="00E7776F">
        <w:t xml:space="preserve"> that are engaged through delegation</w:t>
      </w:r>
      <w:r>
        <w:t xml:space="preserve">, and </w:t>
      </w:r>
      <w:r w:rsidR="00142DAE">
        <w:t xml:space="preserve">(4) </w:t>
      </w:r>
      <w:r>
        <w:t xml:space="preserve">the flow of deliverables </w:t>
      </w:r>
      <w:r w:rsidR="00664CF7">
        <w:t xml:space="preserve">between activities, </w:t>
      </w:r>
      <w:r>
        <w:t>stores</w:t>
      </w:r>
      <w:r w:rsidR="00664CF7">
        <w:t xml:space="preserve"> and collaborations</w:t>
      </w:r>
      <w:r>
        <w:t xml:space="preserve">. </w:t>
      </w:r>
    </w:p>
    <w:p w14:paraId="5BF79D34" w14:textId="0B5D7F90" w:rsidR="00DF61A2" w:rsidRDefault="00FB4D37" w:rsidP="00AE5405">
      <w:r>
        <w:lastRenderedPageBreak/>
        <w:t xml:space="preserve">The content of the Activities </w:t>
      </w:r>
      <w:r w:rsidR="005F776C">
        <w:t>table</w:t>
      </w:r>
      <w:r>
        <w:t xml:space="preserve"> is repeated in the Measurements </w:t>
      </w:r>
      <w:r w:rsidR="005F776C">
        <w:t>table</w:t>
      </w:r>
      <w:r>
        <w:t xml:space="preserve">, but the Measurements </w:t>
      </w:r>
      <w:r w:rsidR="005F776C">
        <w:t>table</w:t>
      </w:r>
      <w:r>
        <w:t xml:space="preserve"> is more complex.  The Activities </w:t>
      </w:r>
      <w:r w:rsidR="005F776C">
        <w:t>table</w:t>
      </w:r>
      <w:r>
        <w:t xml:space="preserve"> is easier to use </w:t>
      </w:r>
      <w:r w:rsidR="00794057">
        <w:t xml:space="preserve">and to observe the flows, </w:t>
      </w:r>
      <w:r>
        <w:t>and</w:t>
      </w:r>
      <w:r w:rsidR="00794057">
        <w:t xml:space="preserve"> it</w:t>
      </w:r>
      <w:r>
        <w:t xml:space="preserve"> is sufficient for capability analysis as discussed in the later section on Applications of the Spreadsheet Model</w:t>
      </w:r>
      <w:r w:rsidR="00DF61A2">
        <w:t>.</w:t>
      </w:r>
    </w:p>
    <w:p w14:paraId="13DF337A" w14:textId="77777777" w:rsidR="00A47200" w:rsidRDefault="00A47200" w:rsidP="00A47200">
      <w:pPr>
        <w:jc w:val="center"/>
        <w:rPr>
          <w:b/>
          <w:sz w:val="22"/>
        </w:rPr>
      </w:pPr>
      <w:r w:rsidRPr="00A47200">
        <w:rPr>
          <w:noProof/>
        </w:rPr>
        <w:drawing>
          <wp:inline distT="0" distB="0" distL="0" distR="0" wp14:anchorId="0FA34920" wp14:editId="410264BB">
            <wp:extent cx="5943600" cy="2669540"/>
            <wp:effectExtent l="0" t="127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5943600" cy="2669540"/>
                    </a:xfrm>
                    <a:prstGeom prst="rect">
                      <a:avLst/>
                    </a:prstGeom>
                  </pic:spPr>
                </pic:pic>
              </a:graphicData>
            </a:graphic>
          </wp:inline>
        </w:drawing>
      </w:r>
    </w:p>
    <w:p w14:paraId="49EB010B" w14:textId="74C6851E" w:rsidR="00CB3005" w:rsidRPr="00CB3005" w:rsidRDefault="00CB3005" w:rsidP="00E01E2F">
      <w:pPr>
        <w:rPr>
          <w:b/>
          <w:sz w:val="22"/>
        </w:rPr>
      </w:pPr>
      <w:r w:rsidRPr="00CB3005">
        <w:rPr>
          <w:b/>
          <w:sz w:val="22"/>
        </w:rPr>
        <w:t xml:space="preserve">Figure </w:t>
      </w:r>
      <w:r>
        <w:rPr>
          <w:b/>
          <w:sz w:val="22"/>
        </w:rPr>
        <w:t xml:space="preserve">1, Activities </w:t>
      </w:r>
      <w:r w:rsidR="005F776C">
        <w:rPr>
          <w:b/>
          <w:sz w:val="22"/>
        </w:rPr>
        <w:t>Table</w:t>
      </w:r>
    </w:p>
    <w:p w14:paraId="2F4240A5" w14:textId="77777777" w:rsidR="0021453F" w:rsidRPr="000010F9" w:rsidRDefault="0021453F" w:rsidP="0021453F">
      <w:r>
        <w:t>Although the VDML model would allow any collaboration to have activities, the spreadsheet model only addresses activities of capability methods and business networks. Capability methods are abstractions of business processes, and business networks are abstractions of exchanges between independent business parties.</w:t>
      </w:r>
    </w:p>
    <w:p w14:paraId="1BB6B9EF" w14:textId="4A3343D8" w:rsidR="0021453F" w:rsidRDefault="0021453F" w:rsidP="0021453F">
      <w:r>
        <w:lastRenderedPageBreak/>
        <w:t xml:space="preserve">For ease of use, the activities should appear in the order in which they are performed.  However, the order will vary </w:t>
      </w:r>
      <w:r w:rsidR="00C67BEB">
        <w:t>when representing</w:t>
      </w:r>
      <w:r>
        <w:t xml:space="preserve"> concurrently executing threads, and the delegation of activities to sub-collaborations.  The actual sequence of execution is determined by input and output deliverable flows, so the sequence of activities in the table is for ease of use, and is not required for proper specification as long as activities are shown within the rows of the</w:t>
      </w:r>
      <w:r w:rsidR="00C67BEB">
        <w:t>ir</w:t>
      </w:r>
      <w:r>
        <w:t xml:space="preserve"> containing collaboration.</w:t>
      </w:r>
    </w:p>
    <w:p w14:paraId="2BEED6E1" w14:textId="21E48C40" w:rsidR="00E7776F" w:rsidRDefault="00E7776F" w:rsidP="00AE5405">
      <w:r>
        <w:t xml:space="preserve">The activities </w:t>
      </w:r>
      <w:r w:rsidR="005F776C">
        <w:t>table</w:t>
      </w:r>
      <w:r>
        <w:t xml:space="preserve"> has four major columns: Roles, Capability Method/Business Network Name, Activity, and Deliverable Flows.  These are discussed in the paragraphs that follow.</w:t>
      </w:r>
    </w:p>
    <w:p w14:paraId="78C6F6C4" w14:textId="77777777" w:rsidR="005B5BA9" w:rsidRDefault="005B5BA9" w:rsidP="00AE5405">
      <w:pPr>
        <w:pStyle w:val="Heading3"/>
      </w:pPr>
      <w:bookmarkStart w:id="9" w:name="_Toc408322081"/>
      <w:r>
        <w:t>Roles</w:t>
      </w:r>
      <w:bookmarkEnd w:id="9"/>
    </w:p>
    <w:p w14:paraId="5AB77A59" w14:textId="7FF13C72" w:rsidR="0033623D" w:rsidRDefault="00C6579A" w:rsidP="00AE5405">
      <w:r>
        <w:t>The Roles group consists of one column per role</w:t>
      </w:r>
      <w:r w:rsidR="00D7448B">
        <w:t xml:space="preserve"> with </w:t>
      </w:r>
      <w:r w:rsidR="00184059">
        <w:t>vertically aligned names</w:t>
      </w:r>
      <w:r w:rsidR="00D7448B">
        <w:t xml:space="preserve"> in the heading</w:t>
      </w:r>
      <w:r>
        <w:t xml:space="preserve">.  An </w:t>
      </w:r>
      <w:r w:rsidR="005217C1">
        <w:t>“</w:t>
      </w:r>
      <w:r>
        <w:t>X</w:t>
      </w:r>
      <w:r w:rsidR="005217C1">
        <w:t>”</w:t>
      </w:r>
      <w:r>
        <w:t xml:space="preserve"> appears in the role column for </w:t>
      </w:r>
      <w:r w:rsidR="00B25FA4">
        <w:t>the first row</w:t>
      </w:r>
      <w:r w:rsidR="00C03043">
        <w:t xml:space="preserve"> of </w:t>
      </w:r>
      <w:r>
        <w:t>each activity</w:t>
      </w:r>
      <w:r w:rsidR="00184059">
        <w:t xml:space="preserve"> (two rows per activity)</w:t>
      </w:r>
      <w:r>
        <w:t xml:space="preserve"> in which the role </w:t>
      </w:r>
      <w:r w:rsidR="00C06333">
        <w:t>is performer</w:t>
      </w:r>
      <w:r w:rsidR="00C03043">
        <w:t xml:space="preserve">. </w:t>
      </w:r>
    </w:p>
    <w:p w14:paraId="5793CFA6" w14:textId="084CF29B" w:rsidR="00C6579A" w:rsidRDefault="00B25FA4" w:rsidP="00AE5405">
      <w:r>
        <w:t xml:space="preserve">Note that a role may </w:t>
      </w:r>
      <w:r w:rsidR="00C06333">
        <w:t>perform</w:t>
      </w:r>
      <w:r>
        <w:t xml:space="preserve"> multiple activities </w:t>
      </w:r>
      <w:r w:rsidR="000F36BD">
        <w:t>within</w:t>
      </w:r>
      <w:r>
        <w:t xml:space="preserve"> a collaboration, and each activity may require </w:t>
      </w:r>
      <w:r w:rsidR="000F36BD">
        <w:t>different capabilities</w:t>
      </w:r>
      <w:r w:rsidR="004F0593">
        <w:t xml:space="preserve"> from the same performer</w:t>
      </w:r>
      <w:r w:rsidR="00623345">
        <w:t xml:space="preserve"> (i.e., the same person or organization)</w:t>
      </w:r>
      <w:r>
        <w:t>.</w:t>
      </w:r>
    </w:p>
    <w:p w14:paraId="5C91E62D" w14:textId="47E1C85E" w:rsidR="00D93169" w:rsidRDefault="00D93169" w:rsidP="00AE5405">
      <w:r>
        <w:t xml:space="preserve">Roles are defined in the context of a collaboration as identified in the </w:t>
      </w:r>
      <w:r w:rsidR="00F02DD7">
        <w:t>Capa</w:t>
      </w:r>
      <w:r w:rsidR="00664CF7">
        <w:t>bility Method/Business Network n</w:t>
      </w:r>
      <w:r w:rsidR="00F02DD7">
        <w:t>ame</w:t>
      </w:r>
      <w:r>
        <w:t xml:space="preserve"> column.  Role names need not be unique within a model, </w:t>
      </w:r>
      <w:r w:rsidR="00184059">
        <w:t>so</w:t>
      </w:r>
      <w:r>
        <w:t xml:space="preserve"> the </w:t>
      </w:r>
      <w:r w:rsidR="00184059">
        <w:t xml:space="preserve">name in the </w:t>
      </w:r>
      <w:r>
        <w:t xml:space="preserve">role column </w:t>
      </w:r>
      <w:r w:rsidR="00184059">
        <w:t xml:space="preserve">may be reused to reference roles in </w:t>
      </w:r>
      <w:r w:rsidR="00B05918">
        <w:t>different collaborations</w:t>
      </w:r>
      <w:r>
        <w:t>.</w:t>
      </w:r>
      <w:r w:rsidR="00AD4AF3">
        <w:t xml:space="preserve">  </w:t>
      </w:r>
      <w:r w:rsidR="007C2345">
        <w:t xml:space="preserve">Additional role information is captured in the Role Definition </w:t>
      </w:r>
      <w:r w:rsidR="005F776C">
        <w:t>table</w:t>
      </w:r>
      <w:r w:rsidR="0033623D">
        <w:t xml:space="preserve"> which encourages the use of a role name to </w:t>
      </w:r>
      <w:r w:rsidR="00D76574">
        <w:t>have</w:t>
      </w:r>
      <w:r w:rsidR="0033623D">
        <w:t xml:space="preserve"> consistent </w:t>
      </w:r>
      <w:r w:rsidR="00D76574">
        <w:t xml:space="preserve">meaning </w:t>
      </w:r>
      <w:r w:rsidR="0033623D">
        <w:t>across the different collaborations in which it is used.</w:t>
      </w:r>
      <w:r w:rsidR="00664CF7">
        <w:t xml:space="preserve"> Sometimes when the same role name is used, it is intended that the role in one collaboration should be assigned to the same participant in a sub-collaboration (such as a doctor participating in different collaborat</w:t>
      </w:r>
      <w:r w:rsidR="00776064">
        <w:t>ions for the same patient.  This should be indicated in the Roles table, discussed later.</w:t>
      </w:r>
    </w:p>
    <w:p w14:paraId="069B0315" w14:textId="5CC3C7C8" w:rsidR="005B5BA9" w:rsidRDefault="000F36BD" w:rsidP="00AE5405">
      <w:pPr>
        <w:pStyle w:val="Heading3"/>
      </w:pPr>
      <w:bookmarkStart w:id="10" w:name="_Toc408322082"/>
      <w:r>
        <w:t>Capability Method/Business Network</w:t>
      </w:r>
      <w:bookmarkEnd w:id="10"/>
      <w:r w:rsidR="005B5BA9">
        <w:t xml:space="preserve"> </w:t>
      </w:r>
    </w:p>
    <w:p w14:paraId="64382223" w14:textId="3811687F" w:rsidR="00B05918" w:rsidRDefault="00EF4CCE" w:rsidP="00AE5405">
      <w:r>
        <w:t>A</w:t>
      </w:r>
      <w:r w:rsidR="004F0593">
        <w:t>n entry in the</w:t>
      </w:r>
      <w:r>
        <w:t xml:space="preserve"> </w:t>
      </w:r>
      <w:r w:rsidR="000F36BD">
        <w:t>Capability Method/Business Network (c</w:t>
      </w:r>
      <w:r>
        <w:t>ollaboration</w:t>
      </w:r>
      <w:r w:rsidR="000F36BD">
        <w:t>)</w:t>
      </w:r>
      <w:r w:rsidR="00664CF7">
        <w:t xml:space="preserve"> n</w:t>
      </w:r>
      <w:r>
        <w:t xml:space="preserve">ame </w:t>
      </w:r>
      <w:r w:rsidR="004F0593">
        <w:t xml:space="preserve">column </w:t>
      </w:r>
      <w:r>
        <w:t xml:space="preserve">defines a specific collaboration as the context for </w:t>
      </w:r>
      <w:r w:rsidR="004F0593">
        <w:t xml:space="preserve">the associated </w:t>
      </w:r>
      <w:r w:rsidR="00C67BEB">
        <w:t xml:space="preserve">group of </w:t>
      </w:r>
      <w:r w:rsidR="004F0593">
        <w:t>activities and roles</w:t>
      </w:r>
      <w:r w:rsidR="00C2661A">
        <w:t>.</w:t>
      </w:r>
      <w:r w:rsidR="00C67BEB" w:rsidRPr="00C67BEB">
        <w:t xml:space="preserve"> </w:t>
      </w:r>
      <w:r w:rsidR="00C67BEB">
        <w:t>Collaboration groups are separated by a double-line border.</w:t>
      </w:r>
      <w:r w:rsidR="00C2661A">
        <w:t xml:space="preserve">  </w:t>
      </w:r>
      <w:r w:rsidR="00C7388C">
        <w:t xml:space="preserve">Most often, the collaboration name defines a capability method (a capability offered by an organization). </w:t>
      </w:r>
      <w:r w:rsidR="00B05918">
        <w:t xml:space="preserve">A collaboration name along with an activity name uniquely identifies </w:t>
      </w:r>
      <w:r w:rsidR="0033623D">
        <w:t>each</w:t>
      </w:r>
      <w:r w:rsidR="00B05918">
        <w:t xml:space="preserve"> activity (activity names need </w:t>
      </w:r>
      <w:r w:rsidR="00E7776F">
        <w:t>only</w:t>
      </w:r>
      <w:r w:rsidR="00B05918">
        <w:t xml:space="preserve"> be unique within a </w:t>
      </w:r>
      <w:r w:rsidR="00E7776F">
        <w:t>collaboration</w:t>
      </w:r>
      <w:r w:rsidR="00B05918">
        <w:t xml:space="preserve">).  </w:t>
      </w:r>
    </w:p>
    <w:p w14:paraId="5E8FC504" w14:textId="2C68F5EA" w:rsidR="000F36BD" w:rsidRDefault="000F36BD" w:rsidP="00AE5405">
      <w:r>
        <w:t>Business networks should have “(business network)” after the name.  The activities of a business network will all engage sub-methods by delegation</w:t>
      </w:r>
      <w:r w:rsidR="00796814">
        <w:t>.  These sub-methods are not detailed in the example.  I</w:t>
      </w:r>
      <w:r>
        <w:t>n general, the sub-methods of extern</w:t>
      </w:r>
      <w:r w:rsidR="005217C1">
        <w:t>al partners will not be known</w:t>
      </w:r>
      <w:r>
        <w:t xml:space="preserve">. This is illustrated in the example, </w:t>
      </w:r>
      <w:r w:rsidR="00C67BEB">
        <w:t>so</w:t>
      </w:r>
      <w:r>
        <w:t xml:space="preserve"> the </w:t>
      </w:r>
      <w:r w:rsidR="00F02DD7">
        <w:t xml:space="preserve">customer </w:t>
      </w:r>
      <w:r>
        <w:t xml:space="preserve">sub-methods are not included in the example. </w:t>
      </w:r>
    </w:p>
    <w:p w14:paraId="27F22D9D" w14:textId="71AB9829" w:rsidR="005B5BA9" w:rsidRDefault="005B5BA9" w:rsidP="00AE5405">
      <w:pPr>
        <w:pStyle w:val="Heading3"/>
      </w:pPr>
      <w:bookmarkStart w:id="11" w:name="_Toc408322083"/>
      <w:r>
        <w:t>Activity</w:t>
      </w:r>
      <w:bookmarkEnd w:id="11"/>
      <w:r>
        <w:t xml:space="preserve"> </w:t>
      </w:r>
    </w:p>
    <w:p w14:paraId="3798FBFB" w14:textId="015F4A0C" w:rsidR="00F81BD1" w:rsidRDefault="00F81BD1" w:rsidP="00AE5405">
      <w:r>
        <w:t>The Activity</w:t>
      </w:r>
      <w:r w:rsidR="00C03043">
        <w:t xml:space="preserve"> </w:t>
      </w:r>
      <w:r w:rsidR="0033623D">
        <w:t>group</w:t>
      </w:r>
      <w:r w:rsidR="00C03043">
        <w:t xml:space="preserve"> </w:t>
      </w:r>
      <w:r>
        <w:t xml:space="preserve">includes columns for Activity name, Sub-Method, and Activity Use Factor. </w:t>
      </w:r>
    </w:p>
    <w:p w14:paraId="3FA86E20" w14:textId="06ACBC22" w:rsidR="00F81BD1" w:rsidRDefault="00F81BD1" w:rsidP="00AE5405">
      <w:r>
        <w:t xml:space="preserve">The Activity column </w:t>
      </w:r>
      <w:r w:rsidR="00C03043">
        <w:t>list</w:t>
      </w:r>
      <w:r w:rsidR="0046099C">
        <w:t>s</w:t>
      </w:r>
      <w:r w:rsidR="00C03043">
        <w:t xml:space="preserve"> activities by name allowing two rows for each activity</w:t>
      </w:r>
      <w:r w:rsidR="002D54C6">
        <w:t xml:space="preserve"> with the name in the first row</w:t>
      </w:r>
      <w:r w:rsidR="00C03043">
        <w:t xml:space="preserve">.  </w:t>
      </w:r>
      <w:r>
        <w:t>Activity rows occur within the group of rows headed with the name of the containing Method/Business Network (collaboration).</w:t>
      </w:r>
    </w:p>
    <w:p w14:paraId="58829817" w14:textId="0F2AEBB1" w:rsidR="00B05918" w:rsidRDefault="00C03043" w:rsidP="00AE5405">
      <w:r>
        <w:lastRenderedPageBreak/>
        <w:t>Where an activity engages a sub-collabo</w:t>
      </w:r>
      <w:r w:rsidR="00F81BD1">
        <w:t>ration, the second row of that A</w:t>
      </w:r>
      <w:r>
        <w:t>ctivity</w:t>
      </w:r>
      <w:r w:rsidR="00B05918">
        <w:t xml:space="preserve"> pair</w:t>
      </w:r>
      <w:r w:rsidR="00623345">
        <w:t>,</w:t>
      </w:r>
      <w:r w:rsidR="00F81BD1">
        <w:t xml:space="preserve"> is </w:t>
      </w:r>
      <w:r w:rsidR="00623345">
        <w:t>indented</w:t>
      </w:r>
      <w:r w:rsidR="0033623D">
        <w:t xml:space="preserve"> with </w:t>
      </w:r>
      <w:r w:rsidR="00776064">
        <w:t>the</w:t>
      </w:r>
      <w:r w:rsidR="0033623D">
        <w:t xml:space="preserve"> second column</w:t>
      </w:r>
      <w:r w:rsidR="00F81BD1">
        <w:t xml:space="preserve"> and</w:t>
      </w:r>
      <w:r>
        <w:t xml:space="preserve"> contains the name of the sub-</w:t>
      </w:r>
      <w:r w:rsidR="00F81BD1">
        <w:t>method</w:t>
      </w:r>
      <w:r w:rsidR="00C7388C">
        <w:t xml:space="preserve"> (a capability method identified </w:t>
      </w:r>
      <w:r w:rsidR="005217C1">
        <w:t xml:space="preserve">in </w:t>
      </w:r>
      <w:r w:rsidR="002A17BC">
        <w:t xml:space="preserve">the Capabilities </w:t>
      </w:r>
      <w:r w:rsidR="005F776C">
        <w:t>table</w:t>
      </w:r>
      <w:r w:rsidR="00776064">
        <w:t>)</w:t>
      </w:r>
      <w:r>
        <w:t>.</w:t>
      </w:r>
      <w:r w:rsidR="00974B38">
        <w:t xml:space="preserve"> </w:t>
      </w:r>
      <w:r w:rsidR="00C05343">
        <w:t>The</w:t>
      </w:r>
      <w:r w:rsidR="003C0A76">
        <w:t xml:space="preserve"> sub-collaboration </w:t>
      </w:r>
      <w:r w:rsidR="005217C1">
        <w:t xml:space="preserve">detail </w:t>
      </w:r>
      <w:r w:rsidR="003C0A76">
        <w:t xml:space="preserve">occurs elsewhere in the Activities </w:t>
      </w:r>
      <w:r w:rsidR="005F776C">
        <w:t>table</w:t>
      </w:r>
      <w:r w:rsidR="003C0A76">
        <w:t>.</w:t>
      </w:r>
      <w:r w:rsidR="00C05343">
        <w:t xml:space="preserve"> See </w:t>
      </w:r>
      <w:r w:rsidR="002A17BC">
        <w:t xml:space="preserve">the </w:t>
      </w:r>
      <w:r w:rsidR="00C05343">
        <w:t xml:space="preserve">activity </w:t>
      </w:r>
      <w:r w:rsidR="00930989">
        <w:t xml:space="preserve">“Repair” </w:t>
      </w:r>
      <w:r w:rsidR="0033623D">
        <w:t>of the “Plant 1 Assembly” method</w:t>
      </w:r>
      <w:r w:rsidR="00F81BD1">
        <w:t xml:space="preserve"> </w:t>
      </w:r>
      <w:r w:rsidR="00930989">
        <w:t>in the example, which delegates to the “Repair Service” method.</w:t>
      </w:r>
    </w:p>
    <w:p w14:paraId="2511A278" w14:textId="39393314" w:rsidR="00C03043" w:rsidRDefault="00C84E56" w:rsidP="00AE5405">
      <w:r>
        <w:t xml:space="preserve">Note that an activity is </w:t>
      </w:r>
      <w:r w:rsidR="00AD4AF3">
        <w:t xml:space="preserve">typically </w:t>
      </w:r>
      <w:r>
        <w:t xml:space="preserve">enabled by the </w:t>
      </w:r>
      <w:r w:rsidR="00C67BEB">
        <w:t xml:space="preserve">execution of the containing collaboration and </w:t>
      </w:r>
      <w:r>
        <w:t xml:space="preserve">occurrence of </w:t>
      </w:r>
      <w:r w:rsidR="00623345">
        <w:t xml:space="preserve">an </w:t>
      </w:r>
      <w:r>
        <w:t>input deliverable</w:t>
      </w:r>
      <w:r w:rsidR="00C67BEB">
        <w:t xml:space="preserve"> (if any)</w:t>
      </w:r>
      <w:r w:rsidR="0033623D">
        <w:t>.  A</w:t>
      </w:r>
      <w:r w:rsidR="007C2345">
        <w:t>n</w:t>
      </w:r>
      <w:r>
        <w:t xml:space="preserve"> </w:t>
      </w:r>
      <w:r w:rsidR="00294A95">
        <w:t xml:space="preserve">input </w:t>
      </w:r>
      <w:r w:rsidR="007C2345">
        <w:t>deliverable occurrence</w:t>
      </w:r>
      <w:r>
        <w:t xml:space="preserve"> </w:t>
      </w:r>
      <w:r w:rsidR="007C2345">
        <w:t>is</w:t>
      </w:r>
      <w:r>
        <w:t xml:space="preserve"> a function of the execution of </w:t>
      </w:r>
      <w:r w:rsidR="00C67BEB">
        <w:t>a</w:t>
      </w:r>
      <w:r>
        <w:t xml:space="preserve"> </w:t>
      </w:r>
      <w:r w:rsidR="00796814">
        <w:t xml:space="preserve">deliverable </w:t>
      </w:r>
      <w:r>
        <w:t xml:space="preserve">source activity </w:t>
      </w:r>
      <w:r w:rsidR="00B05918">
        <w:t xml:space="preserve">(where </w:t>
      </w:r>
      <w:r w:rsidR="007C2345">
        <w:t xml:space="preserve">the </w:t>
      </w:r>
      <w:r w:rsidR="00B05918">
        <w:t>deliverable flow is output)</w:t>
      </w:r>
      <w:r w:rsidR="00C67BEB">
        <w:t xml:space="preserve"> or availability of a business item in a supplying store.  T</w:t>
      </w:r>
      <w:r>
        <w:t xml:space="preserve">he </w:t>
      </w:r>
      <w:r w:rsidR="00294A95">
        <w:t xml:space="preserve">deliverable </w:t>
      </w:r>
      <w:r w:rsidR="00BF702D">
        <w:t>planning percentage</w:t>
      </w:r>
      <w:r w:rsidR="00294A95">
        <w:t xml:space="preserve"> for </w:t>
      </w:r>
      <w:r w:rsidR="00623345">
        <w:t>that</w:t>
      </w:r>
      <w:r w:rsidR="00294A95">
        <w:t xml:space="preserve"> source activity</w:t>
      </w:r>
      <w:r w:rsidR="00C67BEB">
        <w:t xml:space="preserve"> determines the frequency of occurrence of the deliverable.</w:t>
      </w:r>
      <w:r w:rsidR="00AD4AF3">
        <w:t xml:space="preserve">  Within a collaboration, all activities that do not have input deliverable flows are enabled when the collaboration is engaged.</w:t>
      </w:r>
      <w:r w:rsidR="007C2345">
        <w:t xml:space="preserve">  </w:t>
      </w:r>
      <w:r w:rsidR="0033623D">
        <w:t xml:space="preserve">  </w:t>
      </w:r>
    </w:p>
    <w:p w14:paraId="68B819DC" w14:textId="5662ABEC" w:rsidR="007C2345" w:rsidRDefault="00F21ADB" w:rsidP="00AE5405">
      <w:r>
        <w:t>The A</w:t>
      </w:r>
      <w:r w:rsidR="007C2345">
        <w:t xml:space="preserve">ctivity </w:t>
      </w:r>
      <w:r>
        <w:t>U</w:t>
      </w:r>
      <w:r w:rsidR="007C2345">
        <w:t xml:space="preserve">se </w:t>
      </w:r>
      <w:r>
        <w:t>F</w:t>
      </w:r>
      <w:r w:rsidR="007C2345">
        <w:t xml:space="preserve">actor </w:t>
      </w:r>
      <w:r>
        <w:t xml:space="preserve">column </w:t>
      </w:r>
      <w:r w:rsidR="007C2345">
        <w:t>specifies the fraction of the unit of production</w:t>
      </w:r>
      <w:r w:rsidR="00324539">
        <w:t xml:space="preserve"> of the collaboration</w:t>
      </w:r>
      <w:r w:rsidR="007C2345">
        <w:t xml:space="preserve"> for which the ass</w:t>
      </w:r>
      <w:r w:rsidR="00796814">
        <w:t xml:space="preserve">ociated activity is executed.  If the activity has no inputs, the activity use factor </w:t>
      </w:r>
      <w:r w:rsidR="007C2345">
        <w:t>defaults to 1.0</w:t>
      </w:r>
      <w:r w:rsidR="00C2305A">
        <w:t xml:space="preserve"> (once each time </w:t>
      </w:r>
      <w:r w:rsidR="00796814">
        <w:t>the collaboration is executed)</w:t>
      </w:r>
      <w:r w:rsidR="002A17BC">
        <w:t xml:space="preserve">.  </w:t>
      </w:r>
      <w:r w:rsidR="005217C1">
        <w:t>Otherwise, t</w:t>
      </w:r>
      <w:r w:rsidR="00796814">
        <w:t>he use factors of inputs will determine the activity use factor.</w:t>
      </w:r>
    </w:p>
    <w:p w14:paraId="7A2B2C71" w14:textId="5F95297E" w:rsidR="0007600E" w:rsidRDefault="0007600E" w:rsidP="00AE5405">
      <w:r>
        <w:t xml:space="preserve"> </w:t>
      </w:r>
      <w:r w:rsidR="002A3F11">
        <w:t xml:space="preserve">Stores are represented as activities in this </w:t>
      </w:r>
      <w:r w:rsidR="005F776C">
        <w:t>table</w:t>
      </w:r>
      <w:r w:rsidR="002A3F11">
        <w:t xml:space="preserve">.  </w:t>
      </w:r>
      <w:r>
        <w:t xml:space="preserve">A store represents a business item holding facility such as a bin, a warehouse or input queue. Stores are also important for synchronizing exchanges between independent collaborations.  A collaboration may have “side-effect” output(s) that are in addition to any delegation-return outputs.  Side-effect outputs to be delivered to another collaboration(s) are passed through a shared store.  The sending collaboration has a virtual representation of the store.  There may be multiple sources of input to a shared store (i.e., multiple virtual stores in different collaborations). Conversely, there may be multiple consumers from a shared store, thus each consumer has a virtual store representing the shared store as its source.    </w:t>
      </w:r>
    </w:p>
    <w:p w14:paraId="4D3081E6" w14:textId="0F4F9BBF" w:rsidR="00123C0E" w:rsidRDefault="002A3F11" w:rsidP="00AE5405">
      <w:r>
        <w:t>The store name should include “</w:t>
      </w:r>
      <w:r w:rsidR="006406B0">
        <w:t>(</w:t>
      </w:r>
      <w:r w:rsidR="00324539">
        <w:t xml:space="preserve">shared </w:t>
      </w:r>
      <w:r w:rsidR="006406B0">
        <w:t>store)”</w:t>
      </w:r>
      <w:r w:rsidR="00324539">
        <w:t xml:space="preserve"> or “(</w:t>
      </w:r>
      <w:r w:rsidR="00142DAE">
        <w:t>virtual store</w:t>
      </w:r>
      <w:r w:rsidR="00324539">
        <w:t>)</w:t>
      </w:r>
      <w:r w:rsidR="00142DAE">
        <w:t>”</w:t>
      </w:r>
      <w:r w:rsidR="006406B0">
        <w:t xml:space="preserve">.  </w:t>
      </w:r>
      <w:r w:rsidR="005217C1">
        <w:t>A</w:t>
      </w:r>
      <w:r w:rsidR="00123C0E">
        <w:t xml:space="preserve"> store may appear as </w:t>
      </w:r>
      <w:r w:rsidR="005217C1">
        <w:t xml:space="preserve">a virtual store in </w:t>
      </w:r>
      <w:r w:rsidR="00C67BEB">
        <w:t>a</w:t>
      </w:r>
      <w:r w:rsidR="00123C0E">
        <w:t xml:space="preserve"> recipient or sender collaboration.  Thus the store name must be unique within the VDML model—all virtual stores </w:t>
      </w:r>
      <w:r w:rsidR="005217C1">
        <w:t xml:space="preserve">for that store </w:t>
      </w:r>
      <w:r w:rsidR="00123C0E">
        <w:t xml:space="preserve">will refer to that name.  </w:t>
      </w:r>
      <w:r w:rsidR="008F4015">
        <w:t>There must</w:t>
      </w:r>
      <w:r w:rsidR="00C67BEB">
        <w:t xml:space="preserve"> in fact</w:t>
      </w:r>
      <w:r w:rsidR="008F4015">
        <w:t xml:space="preserve"> be only one concrete occurrence of the shared store that actually receives and sends deliverable flows, and all deliverables associated with that shared store must be the same business item type.  </w:t>
      </w:r>
      <w:r w:rsidR="00123C0E">
        <w:t xml:space="preserve">Typically we will assume that the units received will equal the units consumed, and it may be unnecessary to explicitly </w:t>
      </w:r>
      <w:r w:rsidR="00C67BEB">
        <w:t>make</w:t>
      </w:r>
      <w:r w:rsidR="00123C0E">
        <w:t xml:space="preserve"> the occurrence of the shared store. </w:t>
      </w:r>
    </w:p>
    <w:p w14:paraId="1B1F5C57" w14:textId="6276085E" w:rsidR="00A52434" w:rsidRDefault="006406B0" w:rsidP="00AE5405">
      <w:r>
        <w:t xml:space="preserve">A virtual store should </w:t>
      </w:r>
      <w:r w:rsidR="00F21ADB">
        <w:t>represent the shared store</w:t>
      </w:r>
      <w:r>
        <w:t xml:space="preserve"> in a </w:t>
      </w:r>
      <w:r w:rsidR="00142DAE">
        <w:t xml:space="preserve">(double) </w:t>
      </w:r>
      <w:r>
        <w:t>row for each of the sharing collaborations.  The “</w:t>
      </w:r>
      <w:r w:rsidR="003302F9">
        <w:t>shared</w:t>
      </w:r>
      <w:r>
        <w:t xml:space="preserve"> store</w:t>
      </w:r>
      <w:r w:rsidR="00142DAE">
        <w:t>”</w:t>
      </w:r>
      <w:r>
        <w:t xml:space="preserve"> </w:t>
      </w:r>
      <w:r w:rsidR="00324539">
        <w:t>may appear in a receiving collaboration if that is the only receiving collaboration, otherwise each receiving store should be identified as a virtual store</w:t>
      </w:r>
      <w:r w:rsidR="008A67A7">
        <w:t>.</w:t>
      </w:r>
      <w:r w:rsidR="003302F9">
        <w:t xml:space="preserve"> </w:t>
      </w:r>
    </w:p>
    <w:p w14:paraId="30928F97" w14:textId="58AABEB4" w:rsidR="002A3F11" w:rsidRDefault="003302F9" w:rsidP="00AE5405">
      <w:r>
        <w:t>A unit of production received or provided by a store is based on the unit of measure applied to the stored business item.</w:t>
      </w:r>
      <w:r w:rsidR="00A52434">
        <w:t xml:space="preserve">  The inputs to a shared store may have a different unit of production from the receiving collaboration.  In the example, the available legs store </w:t>
      </w:r>
      <w:r w:rsidR="005217C1">
        <w:t xml:space="preserve">can be assumed to </w:t>
      </w:r>
      <w:r w:rsidR="00A52434">
        <w:t xml:space="preserve">receive each leg as a unit of production but four legs are used as a unit of production for table assembly.  The “resource use” of </w:t>
      </w:r>
      <w:r w:rsidR="005217C1">
        <w:t>4</w:t>
      </w:r>
      <w:r w:rsidR="00A52434">
        <w:t xml:space="preserve"> for table legs is </w:t>
      </w:r>
      <w:r w:rsidR="00B41F9F">
        <w:t>represented</w:t>
      </w:r>
      <w:r w:rsidR="00A52434">
        <w:t xml:space="preserve"> as the </w:t>
      </w:r>
      <w:r w:rsidR="00F63E72">
        <w:t>Activity U</w:t>
      </w:r>
      <w:r w:rsidR="003D0AE5">
        <w:t xml:space="preserve">se </w:t>
      </w:r>
      <w:r w:rsidR="00F63E72">
        <w:t>F</w:t>
      </w:r>
      <w:r w:rsidR="003D0AE5">
        <w:t>actor</w:t>
      </w:r>
      <w:r w:rsidR="00A52434">
        <w:t xml:space="preserve"> of the store.</w:t>
      </w:r>
    </w:p>
    <w:p w14:paraId="57FECF18" w14:textId="77777777" w:rsidR="005B5BA9" w:rsidRDefault="005B5BA9" w:rsidP="00AE5405">
      <w:pPr>
        <w:pStyle w:val="Heading3"/>
      </w:pPr>
      <w:bookmarkStart w:id="12" w:name="_Toc408322084"/>
      <w:r>
        <w:lastRenderedPageBreak/>
        <w:t>Deliverable Flows</w:t>
      </w:r>
      <w:bookmarkEnd w:id="12"/>
    </w:p>
    <w:p w14:paraId="019B5DF7" w14:textId="7F8210C4" w:rsidR="003C0A76" w:rsidRDefault="00C03043" w:rsidP="00AE5405">
      <w:r>
        <w:t>The Deliverable</w:t>
      </w:r>
      <w:r w:rsidR="00294A95">
        <w:t xml:space="preserve"> Flow</w:t>
      </w:r>
      <w:r>
        <w:t>s group contains on</w:t>
      </w:r>
      <w:r w:rsidR="00EF1D6F">
        <w:t xml:space="preserve">e column for each </w:t>
      </w:r>
      <w:r w:rsidR="00294A95">
        <w:t>deliverable flow</w:t>
      </w:r>
      <w:r w:rsidR="00101D84">
        <w:t xml:space="preserve"> </w:t>
      </w:r>
      <w:r w:rsidR="00945936">
        <w:t xml:space="preserve">and thus </w:t>
      </w:r>
      <w:r w:rsidR="00101D84">
        <w:t>has</w:t>
      </w:r>
      <w:r w:rsidR="007B1DFC">
        <w:t xml:space="preserve"> </w:t>
      </w:r>
      <w:r w:rsidR="00945936">
        <w:t xml:space="preserve">two cells </w:t>
      </w:r>
      <w:r w:rsidR="00DB0FC9">
        <w:t xml:space="preserve">(two rows) </w:t>
      </w:r>
      <w:r w:rsidR="00945936">
        <w:t>for each activity</w:t>
      </w:r>
      <w:r w:rsidR="001A26E9">
        <w:t>-</w:t>
      </w:r>
      <w:r w:rsidR="00294A95">
        <w:t>deliverable flow</w:t>
      </w:r>
      <w:r w:rsidR="001A26E9">
        <w:t xml:space="preserve"> intersection</w:t>
      </w:r>
      <w:r w:rsidR="00EF1D6F">
        <w:t xml:space="preserve">.  </w:t>
      </w:r>
      <w:r w:rsidR="003302F9">
        <w:t>The name associated with the deliverable flow is the name of the business item type conv</w:t>
      </w:r>
      <w:r w:rsidR="00DB0FC9">
        <w:t xml:space="preserve">eyed by the deliverable flow.  In this </w:t>
      </w:r>
      <w:r w:rsidR="005F776C">
        <w:t>table</w:t>
      </w:r>
      <w:r w:rsidR="00DB0FC9">
        <w:t>,</w:t>
      </w:r>
      <w:r w:rsidR="003302F9">
        <w:t xml:space="preserve"> deliverable flow is uniquely identified by the business item name, the source activity and the receiving activity.  A business item may be conveyed by multiple deliverable flows such as where a sequence of activities each contribute value to the business item.</w:t>
      </w:r>
      <w:r w:rsidR="00DB0FC9">
        <w:t xml:space="preserve">  In the </w:t>
      </w:r>
      <w:r w:rsidR="008F4015">
        <w:t>table assembly example,</w:t>
      </w:r>
      <w:r w:rsidR="00DB0FC9">
        <w:t xml:space="preserve"> the </w:t>
      </w:r>
      <w:r w:rsidR="00AC3961">
        <w:t xml:space="preserve">“table” </w:t>
      </w:r>
      <w:r w:rsidR="00DB0FC9">
        <w:t>business item occurs in multiple deliverable flows.</w:t>
      </w:r>
    </w:p>
    <w:p w14:paraId="34E53A98" w14:textId="00197BE2" w:rsidR="00EF1D6F" w:rsidRDefault="00C84E56" w:rsidP="00AE5405">
      <w:r>
        <w:t>The top cell of the</w:t>
      </w:r>
      <w:r w:rsidR="003C0A76">
        <w:t xml:space="preserve"> activity</w:t>
      </w:r>
      <w:r w:rsidR="00966772">
        <w:t>-deliverable flow</w:t>
      </w:r>
      <w:r>
        <w:t xml:space="preserve"> intersection indicates if</w:t>
      </w:r>
      <w:r w:rsidR="001A26E9">
        <w:t xml:space="preserve"> the </w:t>
      </w:r>
      <w:r w:rsidR="00294A95">
        <w:t>deliverable flow</w:t>
      </w:r>
      <w:r>
        <w:t xml:space="preserve"> </w:t>
      </w:r>
      <w:r w:rsidR="001A26E9">
        <w:t>is an input (</w:t>
      </w:r>
      <w:r>
        <w:t>designated with an “</w:t>
      </w:r>
      <w:r w:rsidR="001A26E9" w:rsidRPr="00C6598D">
        <w:rPr>
          <w:b/>
          <w:i/>
        </w:rPr>
        <w:t>I</w:t>
      </w:r>
      <w:r>
        <w:t>”</w:t>
      </w:r>
      <w:r w:rsidR="001A26E9">
        <w:t>) or output (</w:t>
      </w:r>
      <w:r>
        <w:t>designated with an “</w:t>
      </w:r>
      <w:r w:rsidR="001A26E9" w:rsidRPr="00C6598D">
        <w:rPr>
          <w:b/>
          <w:i/>
        </w:rPr>
        <w:t>O</w:t>
      </w:r>
      <w:r>
        <w:t>”</w:t>
      </w:r>
      <w:r w:rsidR="001A26E9">
        <w:t xml:space="preserve">) </w:t>
      </w:r>
      <w:r>
        <w:t>for</w:t>
      </w:r>
      <w:r w:rsidR="003C0A76">
        <w:t xml:space="preserve"> that</w:t>
      </w:r>
      <w:r w:rsidR="001A26E9">
        <w:t xml:space="preserve"> activity.  </w:t>
      </w:r>
      <w:r w:rsidR="00C6598D">
        <w:t xml:space="preserve">The lower cell for an input is </w:t>
      </w:r>
      <w:r w:rsidR="008F4015">
        <w:t xml:space="preserve">the input mode: </w:t>
      </w:r>
      <w:r w:rsidR="00C6598D">
        <w:t>a</w:t>
      </w:r>
      <w:r w:rsidR="008F4015">
        <w:t>n</w:t>
      </w:r>
      <w:r w:rsidR="00C6598D">
        <w:t xml:space="preserve"> “</w:t>
      </w:r>
      <w:r w:rsidR="00C6598D" w:rsidRPr="00C6598D">
        <w:rPr>
          <w:b/>
          <w:i/>
        </w:rPr>
        <w:t>M</w:t>
      </w:r>
      <w:r w:rsidR="00C6598D">
        <w:t>” for a merged input or “</w:t>
      </w:r>
      <w:r w:rsidR="005217C1">
        <w:rPr>
          <w:b/>
          <w:i/>
        </w:rPr>
        <w:t>E</w:t>
      </w:r>
      <w:r w:rsidR="00C6598D">
        <w:t>” for an alternative</w:t>
      </w:r>
      <w:r w:rsidR="005217C1">
        <w:t xml:space="preserve">/exclusive </w:t>
      </w:r>
      <w:r w:rsidR="00C6598D">
        <w:t xml:space="preserve">input.  </w:t>
      </w:r>
      <w:r w:rsidR="00945936">
        <w:t xml:space="preserve">The </w:t>
      </w:r>
      <w:r w:rsidR="001A26E9">
        <w:t xml:space="preserve">lower cell </w:t>
      </w:r>
      <w:r w:rsidR="007E35B8">
        <w:t xml:space="preserve">for an output </w:t>
      </w:r>
      <w:r w:rsidR="001A26E9">
        <w:t>indicates</w:t>
      </w:r>
      <w:r w:rsidR="00945936">
        <w:t xml:space="preserve"> the </w:t>
      </w:r>
      <w:r w:rsidR="002E54BF">
        <w:t>“planning percent</w:t>
      </w:r>
      <w:r w:rsidR="00AC3961">
        <w:t>age</w:t>
      </w:r>
      <w:r w:rsidR="002E54BF">
        <w:t xml:space="preserve">” </w:t>
      </w:r>
      <w:r w:rsidR="00F21ADB">
        <w:t>for</w:t>
      </w:r>
      <w:r w:rsidR="008F4015">
        <w:t xml:space="preserve"> the</w:t>
      </w:r>
      <w:r w:rsidR="00F21ADB">
        <w:t xml:space="preserve"> outputs</w:t>
      </w:r>
      <w:r w:rsidR="00945936">
        <w:t xml:space="preserve">.  </w:t>
      </w:r>
      <w:r w:rsidR="00974B38">
        <w:t xml:space="preserve">    </w:t>
      </w:r>
    </w:p>
    <w:p w14:paraId="192F7343" w14:textId="361A7F64" w:rsidR="00930989" w:rsidRDefault="00930989" w:rsidP="00AE5405">
      <w:r>
        <w:t>For delegation, an input to a delegating activity is indicated with a “</w:t>
      </w:r>
      <w:r w:rsidRPr="00C6598D">
        <w:rPr>
          <w:b/>
        </w:rPr>
        <w:t>Dn</w:t>
      </w:r>
      <w:r>
        <w:t>”, and the output of a returned deliverable is designated with an “</w:t>
      </w:r>
      <w:r w:rsidRPr="00C6598D">
        <w:rPr>
          <w:b/>
          <w:i/>
        </w:rPr>
        <w:t>Rm</w:t>
      </w:r>
      <w:r>
        <w:t xml:space="preserve">” where </w:t>
      </w:r>
      <w:r w:rsidRPr="007E35B8">
        <w:rPr>
          <w:b/>
          <w:i/>
        </w:rPr>
        <w:t>n</w:t>
      </w:r>
      <w:r>
        <w:t xml:space="preserve"> is the number of the</w:t>
      </w:r>
      <w:r w:rsidR="00F21ADB">
        <w:t xml:space="preserve"> delegation</w:t>
      </w:r>
      <w:r>
        <w:t xml:space="preserve"> input flow and </w:t>
      </w:r>
      <w:r w:rsidRPr="007E35B8">
        <w:rPr>
          <w:b/>
          <w:i/>
        </w:rPr>
        <w:t>m</w:t>
      </w:r>
      <w:r>
        <w:t xml:space="preserve"> is the number of the </w:t>
      </w:r>
      <w:r w:rsidR="007746B2">
        <w:t xml:space="preserve">delegation </w:t>
      </w:r>
      <w:r>
        <w:t xml:space="preserve">output flow.  The numbers, </w:t>
      </w:r>
      <w:r w:rsidRPr="007E35B8">
        <w:rPr>
          <w:b/>
          <w:i/>
        </w:rPr>
        <w:t>n</w:t>
      </w:r>
      <w:r>
        <w:t xml:space="preserve"> and </w:t>
      </w:r>
      <w:r w:rsidRPr="007E35B8">
        <w:rPr>
          <w:b/>
          <w:i/>
        </w:rPr>
        <w:t>m</w:t>
      </w:r>
      <w:r>
        <w:t xml:space="preserve">, match numbers of the input and output </w:t>
      </w:r>
      <w:r w:rsidR="007746B2">
        <w:t>flows</w:t>
      </w:r>
      <w:r>
        <w:t xml:space="preserve"> of the sub-collaboration/method.  So “Repair Method” has input “</w:t>
      </w:r>
      <w:r w:rsidRPr="00C6598D">
        <w:rPr>
          <w:b/>
          <w:i/>
        </w:rPr>
        <w:t>I1</w:t>
      </w:r>
      <w:r>
        <w:t>” and output</w:t>
      </w:r>
      <w:r w:rsidR="005217C1">
        <w:t>s</w:t>
      </w:r>
      <w:r>
        <w:t xml:space="preserve"> “</w:t>
      </w:r>
      <w:r w:rsidRPr="00C6598D">
        <w:rPr>
          <w:b/>
          <w:i/>
        </w:rPr>
        <w:t>O1</w:t>
      </w:r>
      <w:r>
        <w:t>”</w:t>
      </w:r>
      <w:r w:rsidR="005217C1">
        <w:t xml:space="preserve"> and “</w:t>
      </w:r>
      <w:r w:rsidR="005217C1" w:rsidRPr="00C6598D">
        <w:rPr>
          <w:b/>
          <w:i/>
        </w:rPr>
        <w:t>O</w:t>
      </w:r>
      <w:r w:rsidR="005217C1">
        <w:rPr>
          <w:b/>
          <w:i/>
        </w:rPr>
        <w:t>2</w:t>
      </w:r>
      <w:r w:rsidR="005217C1">
        <w:t>”</w:t>
      </w:r>
      <w:r>
        <w:t xml:space="preserve">.  </w:t>
      </w:r>
    </w:p>
    <w:p w14:paraId="15D1BEEB" w14:textId="2835F6C8" w:rsidR="009C2D9D" w:rsidRDefault="009C2D9D" w:rsidP="009C2D9D">
      <w:r>
        <w:t xml:space="preserve">The bottom cell of the activity-deliverable flow intersection is the planning percentage of that activity output.  The measurement in the cell is the percent of the activity executions for which the associated deliverable is output.  This will impact the execution of the </w:t>
      </w:r>
      <w:r w:rsidR="006D526D">
        <w:t xml:space="preserve">deliverable </w:t>
      </w:r>
      <w:r>
        <w:t xml:space="preserve">receiving activity and </w:t>
      </w:r>
      <w:r w:rsidR="00F53E4C">
        <w:t xml:space="preserve">may affect </w:t>
      </w:r>
      <w:r>
        <w:t>the computation of its value measurements.</w:t>
      </w:r>
      <w:r w:rsidR="00AC3961">
        <w:t xml:space="preserve">  See the section on Measurements for the effects of planning percentages.  </w:t>
      </w:r>
      <w:r>
        <w:t xml:space="preserve">Activities </w:t>
      </w:r>
      <w:r w:rsidR="006D526D">
        <w:t>are linked by deliverable flows.  I</w:t>
      </w:r>
      <w:r>
        <w:t xml:space="preserve">nput deliverable flow(s) enable/constrain the execution of an activity.    </w:t>
      </w:r>
    </w:p>
    <w:p w14:paraId="2CA6A347" w14:textId="77777777" w:rsidR="00C6598D" w:rsidRDefault="00C6598D" w:rsidP="00AE5405">
      <w:pPr>
        <w:pStyle w:val="Heading2"/>
      </w:pPr>
      <w:bookmarkStart w:id="13" w:name="_Toc408322085"/>
      <w:r>
        <w:t>Business Item Definitions</w:t>
      </w:r>
      <w:bookmarkEnd w:id="13"/>
    </w:p>
    <w:p w14:paraId="0FD2A1FA" w14:textId="3599CCED" w:rsidR="00C6598D" w:rsidRDefault="00C6598D" w:rsidP="00AE5405">
      <w:r>
        <w:t>Business items are things that may be created, conveyed, stored, modified, consumed, etc.  They include information records</w:t>
      </w:r>
      <w:r w:rsidR="0073219C">
        <w:t>/messages/forms</w:t>
      </w:r>
      <w:r>
        <w:t xml:space="preserve"> as well as physical things.  Business items are the subject matter of activities.  Deliverables are business items associated with deliverable flows.  A business item table can be a distinct spreadsheet, but it is convenient to create the table as an extension to the Activities spreadsheet in order to reuse the deliverables columns</w:t>
      </w:r>
      <w:r w:rsidR="008F4BFB">
        <w:t xml:space="preserve"> for cross-reference</w:t>
      </w:r>
      <w:r>
        <w:t xml:space="preserve">. </w:t>
      </w:r>
    </w:p>
    <w:p w14:paraId="1E9CBCBA" w14:textId="43BE9BE3" w:rsidR="00C6598D" w:rsidRDefault="00C6598D" w:rsidP="00AE5405">
      <w:r>
        <w:t xml:space="preserve">The Business Item Definitions table. Figure 2, uses the Deliverable Flows and Comments columns of the Activities </w:t>
      </w:r>
      <w:r w:rsidR="005F776C">
        <w:t>table</w:t>
      </w:r>
      <w:r>
        <w:t xml:space="preserve"> to reference the activity deliverables and to contain a business item description </w:t>
      </w:r>
      <w:r w:rsidR="007E35B8">
        <w:t>(</w:t>
      </w:r>
      <w:r>
        <w:t>in place of Activity comments</w:t>
      </w:r>
      <w:r w:rsidR="007E35B8">
        <w:t xml:space="preserve"> of the above table)</w:t>
      </w:r>
      <w:r>
        <w:t xml:space="preserve">  An additional group of columns are provided for an indented list of business item taxonomy categories and business item names.  </w:t>
      </w:r>
    </w:p>
    <w:p w14:paraId="2D5C228A" w14:textId="77777777" w:rsidR="00B6106B" w:rsidRDefault="00B6106B" w:rsidP="00B6106B">
      <w:pPr>
        <w:jc w:val="center"/>
        <w:rPr>
          <w:b/>
          <w:sz w:val="22"/>
        </w:rPr>
      </w:pPr>
      <w:r w:rsidRPr="00B6106B">
        <w:rPr>
          <w:noProof/>
        </w:rPr>
        <w:lastRenderedPageBreak/>
        <w:drawing>
          <wp:inline distT="0" distB="0" distL="0" distR="0" wp14:anchorId="2E5E7CED" wp14:editId="46BBD3E1">
            <wp:extent cx="7824475" cy="1841594"/>
            <wp:effectExtent l="635"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7852782" cy="1848256"/>
                    </a:xfrm>
                    <a:prstGeom prst="rect">
                      <a:avLst/>
                    </a:prstGeom>
                  </pic:spPr>
                </pic:pic>
              </a:graphicData>
            </a:graphic>
          </wp:inline>
        </w:drawing>
      </w:r>
    </w:p>
    <w:p w14:paraId="30CEF89D" w14:textId="42A5DF33" w:rsidR="00497DA8" w:rsidRPr="00CB3005" w:rsidRDefault="00497DA8" w:rsidP="00AE5405">
      <w:pPr>
        <w:rPr>
          <w:b/>
          <w:sz w:val="22"/>
        </w:rPr>
      </w:pPr>
      <w:r w:rsidRPr="00CB3005">
        <w:rPr>
          <w:b/>
          <w:sz w:val="22"/>
        </w:rPr>
        <w:t xml:space="preserve">Figure </w:t>
      </w:r>
      <w:r w:rsidR="009B4874">
        <w:rPr>
          <w:b/>
          <w:sz w:val="22"/>
        </w:rPr>
        <w:t>2</w:t>
      </w:r>
      <w:r>
        <w:rPr>
          <w:b/>
          <w:sz w:val="22"/>
        </w:rPr>
        <w:t>, Business Item Definitions</w:t>
      </w:r>
    </w:p>
    <w:p w14:paraId="4C04F769" w14:textId="77777777" w:rsidR="00F53E4C" w:rsidRDefault="00F53E4C" w:rsidP="00F53E4C">
      <w:r>
        <w:lastRenderedPageBreak/>
        <w:t xml:space="preserve">Uses of a business item in one or more deliverable flows is indicated in the intersection of the deliverable flow columns and the business item row.  Deliverable flows may be “tangible” or “intangible” as defined in Value Network Analysis, see </w:t>
      </w:r>
      <w:hyperlink r:id="rId12" w:history="1">
        <w:r w:rsidRPr="00F446CE">
          <w:rPr>
            <w:rStyle w:val="Hyperlink"/>
            <w:rFonts w:cs="Arial"/>
          </w:rPr>
          <w:t>http://www.vernaallee.com/images/VAA-VNAandValueConversionJIT.pdf</w:t>
        </w:r>
      </w:hyperlink>
      <w:r>
        <w:rPr>
          <w:rStyle w:val="Hyperlink"/>
          <w:rFonts w:cs="Arial"/>
        </w:rPr>
        <w:t xml:space="preserve"> </w:t>
      </w:r>
      <w:r>
        <w:t>. A deliverable flow is intangible if it is not formally defined for the process.  This typically represents an informal exchange of information. A tangible, formally defined deliverable flow, can be indicated by a “</w:t>
      </w:r>
      <w:r>
        <w:rPr>
          <w:b/>
          <w:i/>
        </w:rPr>
        <w:t>X</w:t>
      </w:r>
      <w:r>
        <w:t>” in the intersection of the deliverable flow column and the business item row.  Intangible deliverable flows are the exception, and can be indicated by an “</w:t>
      </w:r>
      <w:r w:rsidRPr="008F4BFB">
        <w:rPr>
          <w:b/>
          <w:i/>
        </w:rPr>
        <w:t>I</w:t>
      </w:r>
      <w:r>
        <w:t>” in that intersection.</w:t>
      </w:r>
    </w:p>
    <w:p w14:paraId="6E565775" w14:textId="77777777" w:rsidR="0073219C" w:rsidRPr="007B1DFC" w:rsidRDefault="0073219C" w:rsidP="0073219C">
      <w:r>
        <w:t xml:space="preserve">Note that the same business item may occur in multiple deliverable flows.  In the example, the “Assemble legs to table” activity produces a table, and the “Table business item is associated with the output deliverable flow and subsequent deliverable flows where the Table is input and output.  </w:t>
      </w:r>
    </w:p>
    <w:p w14:paraId="10B8FEAF" w14:textId="77777777" w:rsidR="00B02B23" w:rsidRDefault="002E54BF" w:rsidP="00AE5405">
      <w:pPr>
        <w:pStyle w:val="Heading2"/>
      </w:pPr>
      <w:bookmarkStart w:id="14" w:name="_Toc408322086"/>
      <w:r>
        <w:t>Role D</w:t>
      </w:r>
      <w:r w:rsidR="00B02B23">
        <w:t>efinitions</w:t>
      </w:r>
      <w:bookmarkEnd w:id="14"/>
      <w:r w:rsidR="00BD3961">
        <w:tab/>
      </w:r>
    </w:p>
    <w:p w14:paraId="2BE64B66" w14:textId="7B278C0D" w:rsidR="0073219C" w:rsidRDefault="00B02B23" w:rsidP="00AE5405">
      <w:r>
        <w:t xml:space="preserve">The Role Definitions </w:t>
      </w:r>
      <w:r w:rsidR="005F776C">
        <w:t>table</w:t>
      </w:r>
      <w:r w:rsidR="00497DA8">
        <w:t>, depicted in Figure 3,</w:t>
      </w:r>
      <w:r>
        <w:t xml:space="preserve"> contains one row for each role definition. </w:t>
      </w:r>
      <w:r w:rsidR="007D195F">
        <w:t>The first column contains the role names, and the second c</w:t>
      </w:r>
      <w:r w:rsidR="0073219C">
        <w:t>olumn contains a description of</w:t>
      </w:r>
      <w:r w:rsidR="00C50911">
        <w:t xml:space="preserve"> each </w:t>
      </w:r>
      <w:r w:rsidR="007D195F">
        <w:t xml:space="preserve">role.  A third column is provided for additional comments.  </w:t>
      </w:r>
    </w:p>
    <w:p w14:paraId="19F58B11" w14:textId="09147E39" w:rsidR="0073219C" w:rsidRDefault="0073219C" w:rsidP="0073219C">
      <w:r>
        <w:t xml:space="preserve">In the Activities </w:t>
      </w:r>
      <w:r w:rsidR="005F776C">
        <w:t>table</w:t>
      </w:r>
      <w:r>
        <w:t>, roles are assigned in the context of an associated collaboration, but role names need not be unique to a collaboration.  A role name may be used in multiple collaborations but all uses should be consistent with the definition</w:t>
      </w:r>
      <w:r w:rsidR="00AC3961">
        <w:t xml:space="preserve"> to avoid confusion</w:t>
      </w:r>
      <w:r>
        <w:t xml:space="preserve">.  A role assignment (the participant in a role) is specific to each occurrence/execution of a collaboration.    </w:t>
      </w:r>
    </w:p>
    <w:p w14:paraId="2532FE40" w14:textId="32E5C3C6" w:rsidR="00DD5101" w:rsidRDefault="00B6106B" w:rsidP="00AE5405">
      <w:pPr>
        <w:rPr>
          <w:b/>
          <w:sz w:val="22"/>
        </w:rPr>
      </w:pPr>
      <w:r w:rsidRPr="00B6106B">
        <w:rPr>
          <w:noProof/>
        </w:rPr>
        <w:drawing>
          <wp:inline distT="0" distB="0" distL="0" distR="0" wp14:anchorId="33944791" wp14:editId="0D19391C">
            <wp:extent cx="5943600" cy="1758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58950"/>
                    </a:xfrm>
                    <a:prstGeom prst="rect">
                      <a:avLst/>
                    </a:prstGeom>
                  </pic:spPr>
                </pic:pic>
              </a:graphicData>
            </a:graphic>
          </wp:inline>
        </w:drawing>
      </w:r>
      <w:r w:rsidR="00DD5101" w:rsidRPr="00CB3005">
        <w:rPr>
          <w:b/>
          <w:sz w:val="22"/>
        </w:rPr>
        <w:t xml:space="preserve">Figure </w:t>
      </w:r>
      <w:r w:rsidR="00DD5101">
        <w:rPr>
          <w:b/>
          <w:sz w:val="22"/>
        </w:rPr>
        <w:t xml:space="preserve">3, Role Definitions </w:t>
      </w:r>
      <w:r w:rsidR="005F776C">
        <w:rPr>
          <w:b/>
          <w:sz w:val="22"/>
        </w:rPr>
        <w:t>Table</w:t>
      </w:r>
    </w:p>
    <w:p w14:paraId="6ABF5BEC" w14:textId="77777777" w:rsidR="00257F83" w:rsidRDefault="00257F83" w:rsidP="00257F83">
      <w:r>
        <w:t>When the participant assigned to a role must be the same in a sub-collaborations, the requirement should be noted in the comments column of the role definition, and the role name should be used consistently in that manner.  For example, the same primary care physician should be assigned to various treatment methods for a patient.</w:t>
      </w:r>
    </w:p>
    <w:p w14:paraId="4B7BD637" w14:textId="723AF977" w:rsidR="00343FA2" w:rsidRDefault="00343FA2" w:rsidP="00AE5405">
      <w:pPr>
        <w:pStyle w:val="Heading2"/>
      </w:pPr>
      <w:bookmarkStart w:id="15" w:name="_Toc408322087"/>
      <w:r>
        <w:t>Capabilit</w:t>
      </w:r>
      <w:r w:rsidR="002D683F">
        <w:t>ies</w:t>
      </w:r>
      <w:bookmarkEnd w:id="15"/>
      <w:r w:rsidR="002D683F">
        <w:t xml:space="preserve"> </w:t>
      </w:r>
    </w:p>
    <w:p w14:paraId="4812C9BE" w14:textId="119993F0" w:rsidR="002D683F" w:rsidRDefault="00343FA2" w:rsidP="00AE5405">
      <w:r>
        <w:t xml:space="preserve">The </w:t>
      </w:r>
      <w:r w:rsidR="00A05228">
        <w:t xml:space="preserve">Capabilities </w:t>
      </w:r>
      <w:r w:rsidR="005F776C">
        <w:t>table</w:t>
      </w:r>
      <w:r>
        <w:t xml:space="preserve">, </w:t>
      </w:r>
      <w:r w:rsidR="00AC3961">
        <w:t xml:space="preserve">the upper part of </w:t>
      </w:r>
      <w:r>
        <w:t xml:space="preserve">Figure 4, </w:t>
      </w:r>
      <w:r w:rsidR="002D683F">
        <w:t>defines capabilities and associated methods, and it links the methods to the responsible organization</w:t>
      </w:r>
      <w:r w:rsidR="00AC3961">
        <w:t>s</w:t>
      </w:r>
      <w:r w:rsidR="002D683F">
        <w:t xml:space="preserve"> in the </w:t>
      </w:r>
      <w:r w:rsidR="00AC3961">
        <w:t>lower O</w:t>
      </w:r>
      <w:r w:rsidR="002D683F">
        <w:t xml:space="preserve">rganization </w:t>
      </w:r>
      <w:r w:rsidR="00AC3961">
        <w:t>table</w:t>
      </w:r>
      <w:r w:rsidR="002D683F">
        <w:t xml:space="preserve">. </w:t>
      </w:r>
    </w:p>
    <w:p w14:paraId="4C904EDB" w14:textId="45149E6C" w:rsidR="002D683F" w:rsidRDefault="002D683F" w:rsidP="00AE5405">
      <w:r>
        <w:t>The first major column contains the capability hierarchy.  The</w:t>
      </w:r>
      <w:r w:rsidR="00091090">
        <w:t xml:space="preserve"> multiple minor columns support</w:t>
      </w:r>
      <w:r>
        <w:t xml:space="preserve"> a hierarchical display.  </w:t>
      </w:r>
    </w:p>
    <w:p w14:paraId="1D8D99FC" w14:textId="198BF750" w:rsidR="002D683F" w:rsidRDefault="00091090" w:rsidP="00AE5405">
      <w:r>
        <w:lastRenderedPageBreak/>
        <w:t>The s</w:t>
      </w:r>
      <w:r w:rsidR="002D683F">
        <w:t>econd major column contains descriptions of the capabilities and capability categories.</w:t>
      </w:r>
    </w:p>
    <w:p w14:paraId="1B6444FE" w14:textId="43249B79" w:rsidR="002D683F" w:rsidRDefault="002D683F" w:rsidP="00AE5405">
      <w:r>
        <w:t xml:space="preserve">The third major column </w:t>
      </w:r>
      <w:r w:rsidR="00AC3961">
        <w:t>defines the Method/Business Network</w:t>
      </w:r>
      <w:r w:rsidR="00F53E4C">
        <w:t xml:space="preserve"> (collaboration)</w:t>
      </w:r>
      <w:r w:rsidR="00AC3961">
        <w:t xml:space="preserve"> names.  It</w:t>
      </w:r>
      <w:r w:rsidR="002A32F0">
        <w:t xml:space="preserve"> </w:t>
      </w:r>
      <w:r w:rsidR="006D526D">
        <w:t>has</w:t>
      </w:r>
      <w:r>
        <w:t xml:space="preserve"> mul</w:t>
      </w:r>
      <w:r w:rsidR="00A05228">
        <w:t>tiple minor columns</w:t>
      </w:r>
      <w:r w:rsidR="006D526D">
        <w:t xml:space="preserve"> that are unused for capabilities but </w:t>
      </w:r>
      <w:r w:rsidR="00A05228">
        <w:t xml:space="preserve">support </w:t>
      </w:r>
      <w:r w:rsidR="00AC3961">
        <w:t>the Organization table, below.</w:t>
      </w:r>
      <w:r w:rsidR="00F53E4C">
        <w:t xml:space="preserve"> Each collaboration name must be unique within the VDML model for reference by calling activities.</w:t>
      </w:r>
    </w:p>
    <w:p w14:paraId="54243BFD" w14:textId="6E6D3E5B" w:rsidR="004338C4" w:rsidRDefault="002A32F0" w:rsidP="00AE5405">
      <w:r>
        <w:t xml:space="preserve">The last major column provides a cross-reference between methods/business networks, and organization units.  The </w:t>
      </w:r>
      <w:r w:rsidR="00AC3961">
        <w:t>Capabilities table (</w:t>
      </w:r>
      <w:r>
        <w:t>upper</w:t>
      </w:r>
      <w:r w:rsidR="004338C4">
        <w:t>)</w:t>
      </w:r>
      <w:r>
        <w:t xml:space="preserve"> </w:t>
      </w:r>
      <w:r w:rsidR="00F53E4C">
        <w:t xml:space="preserve">cross-reference </w:t>
      </w:r>
      <w:r w:rsidR="004338C4">
        <w:t>grid</w:t>
      </w:r>
      <w:r>
        <w:t xml:space="preserve"> f</w:t>
      </w:r>
      <w:r w:rsidR="00091090">
        <w:t>lags cells o</w:t>
      </w:r>
      <w:r>
        <w:t xml:space="preserve">n a diagonal to redirect a reference from a method/business network to an organization flag in the lower table.  </w:t>
      </w:r>
    </w:p>
    <w:p w14:paraId="5E92D31F" w14:textId="77777777" w:rsidR="004338C4" w:rsidRDefault="004338C4" w:rsidP="004338C4">
      <w:pPr>
        <w:pStyle w:val="Heading2"/>
      </w:pPr>
      <w:bookmarkStart w:id="16" w:name="_Toc408322088"/>
      <w:r>
        <w:t>Organization</w:t>
      </w:r>
      <w:bookmarkEnd w:id="16"/>
    </w:p>
    <w:p w14:paraId="6D624116" w14:textId="003B66F5" w:rsidR="004338C4" w:rsidRDefault="004338C4" w:rsidP="00AE5405">
      <w:r>
        <w:t xml:space="preserve">The Organization table, in the lower portion of the spreadsheet, contains the organization hierarchy in its first major column.  The multiple minor columns provide for an indented list. </w:t>
      </w:r>
    </w:p>
    <w:p w14:paraId="03513EBE" w14:textId="77777777" w:rsidR="00574B4D" w:rsidRDefault="00493999" w:rsidP="00AE5405">
      <w:pPr>
        <w:rPr>
          <w:b/>
          <w:sz w:val="22"/>
        </w:rPr>
      </w:pPr>
      <w:r w:rsidRPr="00493999">
        <w:rPr>
          <w:noProof/>
        </w:rPr>
        <w:drawing>
          <wp:inline distT="0" distB="0" distL="0" distR="0" wp14:anchorId="42A73F0C" wp14:editId="0B7D06D0">
            <wp:extent cx="6151803" cy="52959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66089" cy="5308199"/>
                    </a:xfrm>
                    <a:prstGeom prst="rect">
                      <a:avLst/>
                    </a:prstGeom>
                  </pic:spPr>
                </pic:pic>
              </a:graphicData>
            </a:graphic>
          </wp:inline>
        </w:drawing>
      </w:r>
    </w:p>
    <w:p w14:paraId="06B22872" w14:textId="5EE0BDD0" w:rsidR="0079056B" w:rsidRPr="00CB3005" w:rsidRDefault="0079056B" w:rsidP="00AE5405">
      <w:pPr>
        <w:rPr>
          <w:b/>
          <w:sz w:val="22"/>
        </w:rPr>
      </w:pPr>
      <w:r w:rsidRPr="00CB3005">
        <w:rPr>
          <w:b/>
          <w:sz w:val="22"/>
        </w:rPr>
        <w:lastRenderedPageBreak/>
        <w:t xml:space="preserve">Figure </w:t>
      </w:r>
      <w:r>
        <w:rPr>
          <w:b/>
          <w:sz w:val="22"/>
        </w:rPr>
        <w:t xml:space="preserve">4, </w:t>
      </w:r>
      <w:r w:rsidR="004338C4">
        <w:rPr>
          <w:b/>
          <w:sz w:val="22"/>
        </w:rPr>
        <w:t>Cross-Referenced</w:t>
      </w:r>
      <w:r w:rsidR="001B51A7">
        <w:rPr>
          <w:b/>
          <w:sz w:val="22"/>
        </w:rPr>
        <w:t xml:space="preserve"> </w:t>
      </w:r>
      <w:r>
        <w:rPr>
          <w:b/>
          <w:sz w:val="22"/>
        </w:rPr>
        <w:t>Capabilities</w:t>
      </w:r>
      <w:r w:rsidR="002D683F">
        <w:rPr>
          <w:b/>
          <w:sz w:val="22"/>
        </w:rPr>
        <w:t xml:space="preserve"> &amp; Organization</w:t>
      </w:r>
      <w:r w:rsidR="001B51A7">
        <w:rPr>
          <w:b/>
          <w:sz w:val="22"/>
        </w:rPr>
        <w:t>s</w:t>
      </w:r>
      <w:r>
        <w:rPr>
          <w:b/>
          <w:sz w:val="22"/>
        </w:rPr>
        <w:t xml:space="preserve"> </w:t>
      </w:r>
      <w:r w:rsidR="005F776C">
        <w:rPr>
          <w:b/>
          <w:sz w:val="22"/>
        </w:rPr>
        <w:t>Table</w:t>
      </w:r>
      <w:r w:rsidR="001B51A7">
        <w:rPr>
          <w:b/>
          <w:sz w:val="22"/>
        </w:rPr>
        <w:t>s</w:t>
      </w:r>
      <w:r w:rsidR="004338C4">
        <w:rPr>
          <w:b/>
          <w:sz w:val="22"/>
        </w:rPr>
        <w:t xml:space="preserve"> (Capabilities and Organizations Spreadsheet)</w:t>
      </w:r>
    </w:p>
    <w:p w14:paraId="4128C731" w14:textId="77777777" w:rsidR="00F87C3E" w:rsidRDefault="004338C4" w:rsidP="004338C4">
      <w:r>
        <w:t xml:space="preserve">The organization table has only two major columns.  </w:t>
      </w:r>
      <w:r w:rsidR="00F87C3E">
        <w:t xml:space="preserve">The Organization Hierarchy uses the multiple minor columns for indentation.  To support references to specific organizations, each organization name must be unique within the VDML model.  </w:t>
      </w:r>
    </w:p>
    <w:p w14:paraId="761C5567" w14:textId="73670FFF" w:rsidR="004338C4" w:rsidRDefault="004338C4" w:rsidP="004338C4">
      <w:r>
        <w:t xml:space="preserve">The second major column provides </w:t>
      </w:r>
      <w:r w:rsidR="00F53E4C">
        <w:t>the</w:t>
      </w:r>
      <w:r>
        <w:t xml:space="preserve"> cross-reference between organizations and methods/business networks.  In a larger model, each organization unit will likely be responsible for multiple methods.</w:t>
      </w:r>
    </w:p>
    <w:p w14:paraId="3805599D" w14:textId="4D03ED90" w:rsidR="004338C4" w:rsidRDefault="004338C4" w:rsidP="004338C4">
      <w:r>
        <w:t xml:space="preserve">An organization may offer a capability without a formal method.  Application of such capabilities may involve ad hoc, adaptive processes that are not formally defined.  These must also have a unique method name to represent the organization’s capability and for delegation to </w:t>
      </w:r>
      <w:r w:rsidR="00F87C3E">
        <w:t>that</w:t>
      </w:r>
      <w:r>
        <w:t xml:space="preserve"> organization’s capability.</w:t>
      </w:r>
    </w:p>
    <w:p w14:paraId="404BA5FD" w14:textId="77777777" w:rsidR="004338C4" w:rsidRDefault="004338C4" w:rsidP="004338C4">
      <w:r>
        <w:t>This composite table of methods and organizations facilitates consideration of re-alignment of capabilities and organizations.</w:t>
      </w:r>
    </w:p>
    <w:p w14:paraId="23AE8404" w14:textId="77777777" w:rsidR="00EF1D6F" w:rsidRDefault="00EF1D6F" w:rsidP="00AE5405">
      <w:pPr>
        <w:pStyle w:val="Heading2"/>
      </w:pPr>
      <w:bookmarkStart w:id="17" w:name="_Toc408322089"/>
      <w:r>
        <w:t>Value types</w:t>
      </w:r>
      <w:bookmarkEnd w:id="17"/>
    </w:p>
    <w:p w14:paraId="790B5229" w14:textId="1D631199" w:rsidR="009563FB" w:rsidRDefault="009563FB" w:rsidP="00AE5405">
      <w:r>
        <w:t xml:space="preserve">The Value Types </w:t>
      </w:r>
      <w:r w:rsidR="005F776C">
        <w:t>table</w:t>
      </w:r>
      <w:r w:rsidR="009B4874">
        <w:t xml:space="preserve">, Figure </w:t>
      </w:r>
      <w:r w:rsidR="002D683F">
        <w:t>5</w:t>
      </w:r>
      <w:r w:rsidR="009B4874">
        <w:t>,</w:t>
      </w:r>
      <w:r w:rsidR="00B37297">
        <w:t xml:space="preserve"> defines </w:t>
      </w:r>
      <w:r w:rsidR="006C7307">
        <w:t xml:space="preserve">names of </w:t>
      </w:r>
      <w:r w:rsidR="00B37297">
        <w:t>value types</w:t>
      </w:r>
      <w:r>
        <w:t xml:space="preserve">.  The first column </w:t>
      </w:r>
      <w:r w:rsidR="0079056B">
        <w:t>contains the</w:t>
      </w:r>
      <w:r>
        <w:t xml:space="preserve"> value type names.  The second column is a description for each value type.  Value types include all measurements of performance even though some may not be included as customer values.</w:t>
      </w:r>
      <w:r w:rsidR="00EE5DFD">
        <w:t xml:space="preserve">  The third column identifies the unit of </w:t>
      </w:r>
      <w:r w:rsidR="0079056B">
        <w:t>measure used for the value type, and the fourth column</w:t>
      </w:r>
      <w:r w:rsidR="00F53E4C">
        <w:t>, Aggregation M</w:t>
      </w:r>
      <w:r w:rsidR="008D139C">
        <w:t>ethod,</w:t>
      </w:r>
      <w:r w:rsidR="0079056B">
        <w:t xml:space="preserve"> </w:t>
      </w:r>
      <w:r w:rsidR="008D139C">
        <w:t>is a place to capture notes on computation of the cumulative measurements.  For example, costs are usually simply added</w:t>
      </w:r>
      <w:r w:rsidR="00091090">
        <w:t xml:space="preserve">.  On the other hand, </w:t>
      </w:r>
      <w:r w:rsidR="008D139C">
        <w:t xml:space="preserve"> duration </w:t>
      </w:r>
      <w:r w:rsidR="00091090">
        <w:t>will</w:t>
      </w:r>
      <w:r w:rsidR="008D139C">
        <w:t xml:space="preserve"> require </w:t>
      </w:r>
      <w:r w:rsidR="008F4BFB">
        <w:t>a weighted average by use factor</w:t>
      </w:r>
      <w:r w:rsidR="008D139C">
        <w:t xml:space="preserve"> from </w:t>
      </w:r>
      <w:r w:rsidR="00F53E4C">
        <w:t>exclusive</w:t>
      </w:r>
      <w:r w:rsidR="008D139C">
        <w:t xml:space="preserve"> inputs</w:t>
      </w:r>
      <w:r w:rsidR="00091090">
        <w:t xml:space="preserve"> or selection of the longest duration for matched inputs</w:t>
      </w:r>
      <w:r w:rsidR="0079056B">
        <w:t>.</w:t>
      </w:r>
    </w:p>
    <w:p w14:paraId="7F3A22C2" w14:textId="1D77AC27" w:rsidR="00DD76E9" w:rsidRDefault="00DD76E9" w:rsidP="00AE5405">
      <w:r w:rsidRPr="00DD76E9">
        <w:rPr>
          <w:noProof/>
        </w:rPr>
        <w:drawing>
          <wp:inline distT="0" distB="0" distL="0" distR="0" wp14:anchorId="131408D8" wp14:editId="6BEF7C62">
            <wp:extent cx="5943600" cy="1464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64945"/>
                    </a:xfrm>
                    <a:prstGeom prst="rect">
                      <a:avLst/>
                    </a:prstGeom>
                  </pic:spPr>
                </pic:pic>
              </a:graphicData>
            </a:graphic>
          </wp:inline>
        </w:drawing>
      </w:r>
    </w:p>
    <w:p w14:paraId="596F6098" w14:textId="0A65D21C" w:rsidR="00DB634B" w:rsidRPr="00CB3005" w:rsidRDefault="00DB634B" w:rsidP="00AE5405">
      <w:pPr>
        <w:rPr>
          <w:b/>
          <w:sz w:val="22"/>
        </w:rPr>
      </w:pPr>
      <w:r w:rsidRPr="00CB3005">
        <w:rPr>
          <w:b/>
          <w:sz w:val="22"/>
        </w:rPr>
        <w:t xml:space="preserve">Figure </w:t>
      </w:r>
      <w:r w:rsidR="002D683F">
        <w:rPr>
          <w:b/>
          <w:sz w:val="22"/>
        </w:rPr>
        <w:t>5</w:t>
      </w:r>
      <w:r>
        <w:rPr>
          <w:b/>
          <w:sz w:val="22"/>
        </w:rPr>
        <w:t xml:space="preserve">, Value Types </w:t>
      </w:r>
      <w:r w:rsidR="005F776C">
        <w:rPr>
          <w:b/>
          <w:sz w:val="22"/>
        </w:rPr>
        <w:t>Table</w:t>
      </w:r>
    </w:p>
    <w:p w14:paraId="020519DA" w14:textId="31053257" w:rsidR="006C7307" w:rsidRDefault="006C7307" w:rsidP="00AE5405">
      <w:r>
        <w:t>The last column pro</w:t>
      </w:r>
      <w:r w:rsidR="005217C1">
        <w:t xml:space="preserve">vides for </w:t>
      </w:r>
      <w:r w:rsidR="00F87C3E">
        <w:t>user-</w:t>
      </w:r>
      <w:r w:rsidR="005217C1">
        <w:t>assigned measurements.  T</w:t>
      </w:r>
      <w:r>
        <w:t xml:space="preserve">hese </w:t>
      </w:r>
      <w:r w:rsidR="00F87C3E">
        <w:t xml:space="preserve">are </w:t>
      </w:r>
      <w:r>
        <w:t xml:space="preserve">measurements </w:t>
      </w:r>
      <w:r w:rsidR="00F87C3E">
        <w:t xml:space="preserve">that </w:t>
      </w:r>
      <w:r>
        <w:t xml:space="preserve">are not supported by the detail of the business model.  In the example, </w:t>
      </w:r>
      <w:r w:rsidR="00F53E4C">
        <w:t>customer loyalty</w:t>
      </w:r>
      <w:r>
        <w:t>, field service</w:t>
      </w:r>
      <w:r w:rsidR="008D139C">
        <w:t xml:space="preserve"> response time</w:t>
      </w:r>
      <w:r w:rsidR="00111F1A">
        <w:t>,</w:t>
      </w:r>
      <w:r>
        <w:t xml:space="preserve"> product appeal, profit margin and market share are assigned values</w:t>
      </w:r>
      <w:r w:rsidR="00F87C3E">
        <w:t xml:space="preserve">.  Some of these </w:t>
      </w:r>
      <w:r w:rsidR="00F53E4C">
        <w:t>may be</w:t>
      </w:r>
      <w:r w:rsidR="00F87C3E">
        <w:t xml:space="preserve"> defined by management, some are the results of research, </w:t>
      </w:r>
      <w:r w:rsidR="00F53E4C">
        <w:t xml:space="preserve">some are computed from other measurements and </w:t>
      </w:r>
      <w:r w:rsidR="00F87C3E">
        <w:t xml:space="preserve">some might instead be defined by </w:t>
      </w:r>
      <w:r w:rsidR="00F53E4C">
        <w:t>the model if it were</w:t>
      </w:r>
      <w:r w:rsidR="00F87C3E">
        <w:t xml:space="preserve"> more robust</w:t>
      </w:r>
      <w:r>
        <w:t>.  These are used as input to a value proposition.  For example, price</w:t>
      </w:r>
      <w:r w:rsidR="005217C1">
        <w:t xml:space="preserve"> in a value proposition</w:t>
      </w:r>
      <w:r>
        <w:t xml:space="preserve"> is computed as profit margin applied to the sum of costs.</w:t>
      </w:r>
    </w:p>
    <w:p w14:paraId="52E591DF" w14:textId="77777777" w:rsidR="005121B9" w:rsidRDefault="005121B9" w:rsidP="00AE5405">
      <w:pPr>
        <w:pStyle w:val="Heading2"/>
      </w:pPr>
      <w:bookmarkStart w:id="18" w:name="_Toc408322090"/>
      <w:r>
        <w:lastRenderedPageBreak/>
        <w:t>Measurements</w:t>
      </w:r>
      <w:bookmarkEnd w:id="18"/>
    </w:p>
    <w:p w14:paraId="4C19F5D2" w14:textId="751D24F7" w:rsidR="005121B9" w:rsidRDefault="005F776C" w:rsidP="00AE5405">
      <w:r>
        <w:t>The M</w:t>
      </w:r>
      <w:r w:rsidR="005121B9">
        <w:t xml:space="preserve">easurements </w:t>
      </w:r>
      <w:r>
        <w:t>table</w:t>
      </w:r>
      <w:r w:rsidR="009B4874">
        <w:t>, Figure</w:t>
      </w:r>
      <w:r w:rsidR="00EF6B30">
        <w:t>s</w:t>
      </w:r>
      <w:r w:rsidR="009B4874">
        <w:t xml:space="preserve"> </w:t>
      </w:r>
      <w:r w:rsidR="002D683F">
        <w:t>6</w:t>
      </w:r>
      <w:r w:rsidR="00EF6B30">
        <w:t xml:space="preserve">a and </w:t>
      </w:r>
      <w:r w:rsidR="002D683F">
        <w:t>6</w:t>
      </w:r>
      <w:r w:rsidR="00EF6B30">
        <w:t>b</w:t>
      </w:r>
      <w:r w:rsidR="009B4874">
        <w:t>,</w:t>
      </w:r>
      <w:r w:rsidR="005121B9">
        <w:t xml:space="preserve"> </w:t>
      </w:r>
      <w:r w:rsidR="005217C1">
        <w:t xml:space="preserve">below, </w:t>
      </w:r>
      <w:r w:rsidR="005121B9">
        <w:t xml:space="preserve">performs computations to accumulate activity contributions </w:t>
      </w:r>
      <w:r w:rsidR="004338C4">
        <w:t>and</w:t>
      </w:r>
      <w:r w:rsidR="00A05228">
        <w:t xml:space="preserve"> provide</w:t>
      </w:r>
      <w:r w:rsidR="005121B9">
        <w:t xml:space="preserve"> the net </w:t>
      </w:r>
      <w:r w:rsidR="000E2960">
        <w:t>effect</w:t>
      </w:r>
      <w:r w:rsidR="005121B9">
        <w:t xml:space="preserve"> of each value type </w:t>
      </w:r>
      <w:r w:rsidR="004338C4">
        <w:t>relevant to</w:t>
      </w:r>
      <w:r w:rsidR="005121B9">
        <w:t xml:space="preserve"> a value proposition</w:t>
      </w:r>
      <w:r w:rsidR="000E2960">
        <w:t xml:space="preserve"> or an objective</w:t>
      </w:r>
      <w:r w:rsidR="005121B9">
        <w:t xml:space="preserve">. </w:t>
      </w:r>
      <w:r w:rsidR="00F06076">
        <w:t>Figure</w:t>
      </w:r>
      <w:r w:rsidR="005217C1">
        <w:t>s</w:t>
      </w:r>
      <w:r w:rsidR="00F06076">
        <w:t xml:space="preserve"> </w:t>
      </w:r>
      <w:r w:rsidR="002D683F">
        <w:t>6</w:t>
      </w:r>
      <w:r w:rsidR="00EF6B30">
        <w:t xml:space="preserve">a and </w:t>
      </w:r>
      <w:r w:rsidR="002D683F">
        <w:t>6</w:t>
      </w:r>
      <w:r w:rsidR="00EF6B30">
        <w:t>b</w:t>
      </w:r>
      <w:r w:rsidR="00F06076">
        <w:t>,</w:t>
      </w:r>
      <w:r w:rsidR="00B37297">
        <w:t xml:space="preserve"> </w:t>
      </w:r>
      <w:r w:rsidR="00EF6B30">
        <w:t>are</w:t>
      </w:r>
      <w:r w:rsidR="00B37297">
        <w:t xml:space="preserve"> two halves of the </w:t>
      </w:r>
      <w:r>
        <w:t>table</w:t>
      </w:r>
      <w:r w:rsidR="00B37297">
        <w:t xml:space="preserve"> </w:t>
      </w:r>
      <w:r w:rsidR="00D30D31">
        <w:t>to accommodate</w:t>
      </w:r>
      <w:r w:rsidR="00B37297">
        <w:t xml:space="preserve"> the </w:t>
      </w:r>
      <w:r w:rsidR="00E5212D">
        <w:t xml:space="preserve">table </w:t>
      </w:r>
      <w:r w:rsidR="00B37297">
        <w:t>width.</w:t>
      </w:r>
    </w:p>
    <w:p w14:paraId="4D68AF63" w14:textId="1B80D070" w:rsidR="00EF6B30" w:rsidRDefault="00D70260" w:rsidP="00493999">
      <w:pPr>
        <w:rPr>
          <w:b/>
          <w:sz w:val="22"/>
        </w:rPr>
      </w:pPr>
      <w:r w:rsidRPr="00D70260">
        <w:rPr>
          <w:noProof/>
        </w:rPr>
        <w:drawing>
          <wp:inline distT="0" distB="0" distL="0" distR="0" wp14:anchorId="37C90951" wp14:editId="1DBC2AF8">
            <wp:extent cx="5943600" cy="28473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47340"/>
                    </a:xfrm>
                    <a:prstGeom prst="rect">
                      <a:avLst/>
                    </a:prstGeom>
                  </pic:spPr>
                </pic:pic>
              </a:graphicData>
            </a:graphic>
          </wp:inline>
        </w:drawing>
      </w:r>
      <w:r w:rsidR="00EF6B30" w:rsidRPr="00CB3005">
        <w:rPr>
          <w:b/>
          <w:sz w:val="22"/>
        </w:rPr>
        <w:t xml:space="preserve">Figure </w:t>
      </w:r>
      <w:r w:rsidR="002D683F">
        <w:rPr>
          <w:b/>
          <w:sz w:val="22"/>
        </w:rPr>
        <w:t>6</w:t>
      </w:r>
      <w:r w:rsidR="00EF6B30">
        <w:rPr>
          <w:b/>
          <w:sz w:val="22"/>
        </w:rPr>
        <w:t xml:space="preserve">a, Measurements </w:t>
      </w:r>
      <w:r w:rsidR="005F776C">
        <w:rPr>
          <w:b/>
          <w:sz w:val="22"/>
        </w:rPr>
        <w:t>Table</w:t>
      </w:r>
    </w:p>
    <w:p w14:paraId="4D902E9F" w14:textId="77777777" w:rsidR="00493999" w:rsidRDefault="00493999" w:rsidP="00493999">
      <w:r>
        <w:t>The Measurements table is the most complex.  It includes all of the information captured in the Activities table plus value measurements.  Users may prefer to use the Activities table for initial data capture or if they do not intend to do value analysis.   In the subsections that follow we will discuss the format of the Measurements table followed by additional subsections that discuss an example cost computation, value measurements in delegation, and value measurements for shared stores.</w:t>
      </w:r>
    </w:p>
    <w:p w14:paraId="2F596566" w14:textId="77777777" w:rsidR="00493999" w:rsidRDefault="00493999" w:rsidP="00493999">
      <w:r>
        <w:t>Each activity occupies one or more rows in this table depending on the larger number of input or output deliverables.</w:t>
      </w:r>
    </w:p>
    <w:p w14:paraId="1393D984" w14:textId="77777777" w:rsidR="00493999" w:rsidRDefault="00493999" w:rsidP="00493999">
      <w:pPr>
        <w:pStyle w:val="Heading3"/>
      </w:pPr>
      <w:bookmarkStart w:id="19" w:name="_Toc408322091"/>
      <w:r>
        <w:t>Role Names</w:t>
      </w:r>
      <w:bookmarkEnd w:id="19"/>
    </w:p>
    <w:p w14:paraId="2A0C602A" w14:textId="4E72922A" w:rsidR="00493999" w:rsidRDefault="00493999" w:rsidP="00493999">
      <w:r>
        <w:t xml:space="preserve">This column group is a repeat of the Role Names columns of the Activities table.  This is included so that all of the elements of the Activities table are included in the Measurements table for a comprehensive view.  If the Activities table is included in a model, then this column group might be omitted from the Measurements table.  However, note that the Activities table is still needed to support the Business Item table on the same </w:t>
      </w:r>
      <w:r w:rsidR="00F53E4C">
        <w:t>spreadsheet</w:t>
      </w:r>
      <w:r>
        <w:t xml:space="preserve"> assuming the user wants the mapping of all deliverable flows to each business item.   </w:t>
      </w:r>
    </w:p>
    <w:p w14:paraId="5872F790" w14:textId="77777777" w:rsidR="00493999" w:rsidRPr="00CB3005" w:rsidRDefault="00493999" w:rsidP="00493999">
      <w:pPr>
        <w:rPr>
          <w:b/>
          <w:sz w:val="22"/>
        </w:rPr>
      </w:pPr>
    </w:p>
    <w:p w14:paraId="551BDF9B" w14:textId="6BF5512B" w:rsidR="00CB3005" w:rsidRPr="00CB3005" w:rsidRDefault="00D70260" w:rsidP="00AE5405">
      <w:pPr>
        <w:rPr>
          <w:b/>
          <w:sz w:val="22"/>
        </w:rPr>
      </w:pPr>
      <w:r w:rsidRPr="00D70260">
        <w:rPr>
          <w:noProof/>
        </w:rPr>
        <w:lastRenderedPageBreak/>
        <w:drawing>
          <wp:inline distT="0" distB="0" distL="0" distR="0" wp14:anchorId="3D37CF64" wp14:editId="4F572026">
            <wp:extent cx="5943600" cy="3724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724910"/>
                    </a:xfrm>
                    <a:prstGeom prst="rect">
                      <a:avLst/>
                    </a:prstGeom>
                  </pic:spPr>
                </pic:pic>
              </a:graphicData>
            </a:graphic>
          </wp:inline>
        </w:drawing>
      </w:r>
      <w:r w:rsidR="00CB3005" w:rsidRPr="00CB3005">
        <w:rPr>
          <w:b/>
          <w:sz w:val="22"/>
        </w:rPr>
        <w:t xml:space="preserve">Figure </w:t>
      </w:r>
      <w:r w:rsidR="002D683F">
        <w:rPr>
          <w:b/>
          <w:sz w:val="22"/>
        </w:rPr>
        <w:t>6</w:t>
      </w:r>
      <w:r w:rsidR="00EF6B30">
        <w:rPr>
          <w:b/>
          <w:sz w:val="22"/>
        </w:rPr>
        <w:t>b</w:t>
      </w:r>
      <w:r w:rsidR="00CB3005">
        <w:rPr>
          <w:b/>
          <w:sz w:val="22"/>
        </w:rPr>
        <w:t xml:space="preserve">, Measurements </w:t>
      </w:r>
      <w:r w:rsidR="005F776C">
        <w:rPr>
          <w:b/>
          <w:sz w:val="22"/>
        </w:rPr>
        <w:t>Table</w:t>
      </w:r>
    </w:p>
    <w:p w14:paraId="1BDAEB87" w14:textId="159CC943" w:rsidR="00A05228" w:rsidRPr="00EF6B30" w:rsidRDefault="00A05228" w:rsidP="00A05228">
      <w:r>
        <w:t xml:space="preserve">In the Measurements </w:t>
      </w:r>
      <w:r w:rsidR="005F776C">
        <w:t>table</w:t>
      </w:r>
      <w:r>
        <w:t xml:space="preserve">, since an activity may have one or more rows, the role column for an activity is tagged in the first row of </w:t>
      </w:r>
      <w:r w:rsidR="00F53E4C">
        <w:t>the associated</w:t>
      </w:r>
      <w:r>
        <w:t xml:space="preserve"> activity.  </w:t>
      </w:r>
    </w:p>
    <w:p w14:paraId="45DA0C53" w14:textId="77777777" w:rsidR="00FD6659" w:rsidRDefault="00FD6659" w:rsidP="00AE5405">
      <w:pPr>
        <w:pStyle w:val="Heading3"/>
      </w:pPr>
      <w:bookmarkStart w:id="20" w:name="_Toc408322092"/>
      <w:r>
        <w:t>Method/Business Network</w:t>
      </w:r>
      <w:bookmarkEnd w:id="20"/>
    </w:p>
    <w:p w14:paraId="59179415" w14:textId="691C4FBD" w:rsidR="00FD6659" w:rsidRDefault="00FD6659" w:rsidP="00AE5405">
      <w:r>
        <w:t>The spreadsheet-based VDML model represents activities in business networks and capability methods (</w:t>
      </w:r>
      <w:r w:rsidR="0085441D">
        <w:t xml:space="preserve">both are </w:t>
      </w:r>
      <w:r>
        <w:t xml:space="preserve">collaborations).  This column contains the name of </w:t>
      </w:r>
      <w:r w:rsidR="00E5212D">
        <w:t>each of these</w:t>
      </w:r>
      <w:r>
        <w:t xml:space="preserve"> collaborations.  The </w:t>
      </w:r>
      <w:r w:rsidR="00E5212D">
        <w:t>Method/Business Net</w:t>
      </w:r>
      <w:r>
        <w:t xml:space="preserve"> name identifies the first row associated with that collaboration.  The associated rows represent activities and their inputs and outputs.  The rows associated with a collaboration are bounded by bold borders.</w:t>
      </w:r>
    </w:p>
    <w:p w14:paraId="5D76CC5B" w14:textId="6E490361" w:rsidR="00507A4C" w:rsidRDefault="00507A4C" w:rsidP="00AE5405">
      <w:pPr>
        <w:pStyle w:val="Heading3"/>
      </w:pPr>
      <w:bookmarkStart w:id="21" w:name="_Toc408322093"/>
      <w:r>
        <w:t>Activity Name</w:t>
      </w:r>
      <w:bookmarkEnd w:id="21"/>
    </w:p>
    <w:p w14:paraId="4BE172AD" w14:textId="77777777" w:rsidR="00B865B6" w:rsidRDefault="005B6553" w:rsidP="00AE5405">
      <w:r>
        <w:t>Each activity</w:t>
      </w:r>
      <w:r w:rsidR="009338CA">
        <w:t xml:space="preserve"> or store</w:t>
      </w:r>
      <w:r>
        <w:t xml:space="preserve"> is identified by a name that </w:t>
      </w:r>
      <w:r w:rsidR="00AA0C27">
        <w:t>is</w:t>
      </w:r>
      <w:r>
        <w:t xml:space="preserve"> unique within the </w:t>
      </w:r>
      <w:r w:rsidR="009338CA">
        <w:t>collaboration</w:t>
      </w:r>
      <w:r>
        <w:t xml:space="preserve">.  </w:t>
      </w:r>
      <w:r w:rsidR="00B865B6">
        <w:t xml:space="preserve">A shared store must have a name that is unique within the VDML model because it is referenced by multiple sending and/or receiving collaborations. </w:t>
      </w:r>
    </w:p>
    <w:p w14:paraId="180FFF1B" w14:textId="63955782" w:rsidR="00AA0C27" w:rsidRDefault="00AA0C27" w:rsidP="00AE5405">
      <w:r>
        <w:t xml:space="preserve">An activity </w:t>
      </w:r>
      <w:r w:rsidR="009338CA">
        <w:t xml:space="preserve">(or store) </w:t>
      </w:r>
      <w:r>
        <w:t xml:space="preserve">has a </w:t>
      </w:r>
      <w:r w:rsidR="0099262F">
        <w:t xml:space="preserve">number of rows that is the greater of the number of inputs or the number of outputs.  </w:t>
      </w:r>
      <w:r>
        <w:t xml:space="preserve">The activity </w:t>
      </w:r>
      <w:r w:rsidR="00B865B6">
        <w:t xml:space="preserve">(or store) </w:t>
      </w:r>
      <w:r>
        <w:t>name appears in the first row.</w:t>
      </w:r>
      <w:r w:rsidR="009338CA">
        <w:t xml:space="preserve">  </w:t>
      </w:r>
      <w:r w:rsidR="00A05228">
        <w:t>The activity rows</w:t>
      </w:r>
      <w:r w:rsidR="007C11AD">
        <w:t xml:space="preserve"> are </w:t>
      </w:r>
      <w:r w:rsidR="00F53E4C">
        <w:t>separated</w:t>
      </w:r>
      <w:r w:rsidR="007C11AD">
        <w:t xml:space="preserve"> by thin borders.</w:t>
      </w:r>
    </w:p>
    <w:p w14:paraId="62AF6CCD" w14:textId="631708CE" w:rsidR="00AA0C27" w:rsidRDefault="00AA0C27" w:rsidP="00AE5405">
      <w:pPr>
        <w:pStyle w:val="Heading3"/>
      </w:pPr>
      <w:bookmarkStart w:id="22" w:name="_Toc408322094"/>
      <w:r>
        <w:t>Input</w:t>
      </w:r>
      <w:r w:rsidR="009338CA">
        <w:t xml:space="preserve"> number</w:t>
      </w:r>
      <w:bookmarkEnd w:id="22"/>
    </w:p>
    <w:p w14:paraId="53669718" w14:textId="4B47FC73" w:rsidR="009338CA" w:rsidRDefault="00BA2FC8" w:rsidP="00AE5405">
      <w:r>
        <w:t>The I</w:t>
      </w:r>
      <w:r w:rsidR="009338CA">
        <w:t xml:space="preserve">nput </w:t>
      </w:r>
      <w:r>
        <w:t>N</w:t>
      </w:r>
      <w:r w:rsidR="009338CA">
        <w:t xml:space="preserve">umber identifies the input deliverable flow by </w:t>
      </w:r>
      <w:r w:rsidR="0099262F">
        <w:t xml:space="preserve">reference to </w:t>
      </w:r>
      <w:r w:rsidR="009338CA">
        <w:t>the output number associated w</w:t>
      </w:r>
      <w:r w:rsidR="00D30D31">
        <w:t xml:space="preserve">ith </w:t>
      </w:r>
      <w:r w:rsidR="00F53E4C">
        <w:t>an</w:t>
      </w:r>
      <w:r w:rsidR="00D30D31">
        <w:t xml:space="preserve"> output deliverable flow </w:t>
      </w:r>
      <w:r w:rsidR="009338CA">
        <w:t>within the same collaboration.</w:t>
      </w:r>
    </w:p>
    <w:p w14:paraId="65D7DDF6" w14:textId="23ACA823" w:rsidR="00AA0C27" w:rsidRDefault="009338CA" w:rsidP="00AE5405">
      <w:r>
        <w:lastRenderedPageBreak/>
        <w:t xml:space="preserve">If the input comes from </w:t>
      </w:r>
      <w:r w:rsidR="005132C4">
        <w:t>a delegating activity</w:t>
      </w:r>
      <w:r>
        <w:t xml:space="preserve">, then the input number is </w:t>
      </w:r>
      <w:r w:rsidRPr="00D30D31">
        <w:rPr>
          <w:b/>
          <w:i/>
        </w:rPr>
        <w:t>In</w:t>
      </w:r>
      <w:r>
        <w:t xml:space="preserve"> where </w:t>
      </w:r>
      <w:r w:rsidRPr="00D30D31">
        <w:rPr>
          <w:b/>
          <w:i/>
        </w:rPr>
        <w:t>n</w:t>
      </w:r>
      <w:r w:rsidR="00E5212D">
        <w:t xml:space="preserve"> is the </w:t>
      </w:r>
      <w:r w:rsidR="00AF5ECD">
        <w:t xml:space="preserve">input flow identifier </w:t>
      </w:r>
      <w:r w:rsidR="00E5212D">
        <w:t xml:space="preserve">referenced by the delegating activity to identify a delegation </w:t>
      </w:r>
      <w:r w:rsidR="00F53E4C">
        <w:t xml:space="preserve">input </w:t>
      </w:r>
      <w:r w:rsidR="00E5212D">
        <w:t>flow</w:t>
      </w:r>
      <w:r>
        <w:t>.</w:t>
      </w:r>
      <w:r w:rsidR="0085441D">
        <w:t xml:space="preserve">  If the activity delegates, then linkage is defined in the Delegation column group at the right end of the table.</w:t>
      </w:r>
      <w:r w:rsidR="00AF5ECD">
        <w:t xml:space="preserve">  </w:t>
      </w:r>
    </w:p>
    <w:p w14:paraId="18F565A8" w14:textId="7081146A" w:rsidR="00D40A4B" w:rsidRDefault="006C7307" w:rsidP="00AE5405">
      <w:r>
        <w:t>In the example, the Available Legs store is shown as a shared store on the assumption that legs may be delivered from multiple sources</w:t>
      </w:r>
      <w:r w:rsidR="007C11AD">
        <w:t xml:space="preserve"> and or from collaborations with a different unit of production (production of one leg rather than </w:t>
      </w:r>
      <w:r w:rsidR="00F457B8">
        <w:t>the</w:t>
      </w:r>
      <w:r w:rsidR="007C11AD">
        <w:t xml:space="preserve"> four required for one table)</w:t>
      </w:r>
      <w:r>
        <w:t xml:space="preserve">.  </w:t>
      </w:r>
      <w:r w:rsidR="00D40A4B">
        <w:t>A shared store receives inputs from virtual stores—representation</w:t>
      </w:r>
      <w:r w:rsidR="0099262F">
        <w:t>(s)</w:t>
      </w:r>
      <w:r w:rsidR="00D40A4B">
        <w:t xml:space="preserve"> of that shared store</w:t>
      </w:r>
      <w:r w:rsidR="00F457B8">
        <w:t xml:space="preserve"> </w:t>
      </w:r>
      <w:r w:rsidR="00F53E4C">
        <w:t xml:space="preserve">in </w:t>
      </w:r>
      <w:r w:rsidR="00D40A4B">
        <w:t>other collaboration</w:t>
      </w:r>
      <w:r w:rsidR="0099262F">
        <w:t>(s)</w:t>
      </w:r>
      <w:r w:rsidR="00D40A4B">
        <w:t xml:space="preserve">.  The shared store input number (source) is identified as </w:t>
      </w:r>
      <w:r w:rsidR="00D40A4B" w:rsidRPr="001D5908">
        <w:rPr>
          <w:b/>
          <w:i/>
        </w:rPr>
        <w:t>VS</w:t>
      </w:r>
      <w:r w:rsidR="00D40A4B">
        <w:t xml:space="preserve"> </w:t>
      </w:r>
      <w:r w:rsidR="0099262F">
        <w:t>(</w:t>
      </w:r>
      <w:r w:rsidR="00D40A4B">
        <w:t>for “virtual store)</w:t>
      </w:r>
      <w:r w:rsidR="0099262F">
        <w:t xml:space="preserve"> indicating that there is one or more virtual store</w:t>
      </w:r>
      <w:r w:rsidR="001D5908">
        <w:t>(s)</w:t>
      </w:r>
      <w:r w:rsidR="0099262F">
        <w:t xml:space="preserve"> in other collaborations that provide input to this store.  </w:t>
      </w:r>
      <w:r w:rsidR="00EE4B5F">
        <w:t xml:space="preserve"> </w:t>
      </w:r>
    </w:p>
    <w:p w14:paraId="6690028A" w14:textId="2C4437E7" w:rsidR="006C7307" w:rsidRDefault="006C7307" w:rsidP="00AE5405">
      <w:r>
        <w:t>On the other hand, the Pending Repair store</w:t>
      </w:r>
      <w:r w:rsidR="007C11AD">
        <w:t xml:space="preserve"> in the Repair Service</w:t>
      </w:r>
      <w:r>
        <w:t xml:space="preserve"> </w:t>
      </w:r>
      <w:r w:rsidR="00EE4B5F">
        <w:t xml:space="preserve">is not shown as shared </w:t>
      </w:r>
      <w:r w:rsidR="00AF5ECD">
        <w:t xml:space="preserve">or virtual </w:t>
      </w:r>
      <w:r w:rsidR="00EE4B5F">
        <w:t xml:space="preserve">since its input is direct from delegation and the store </w:t>
      </w:r>
      <w:r>
        <w:t>is used only for holding tables</w:t>
      </w:r>
      <w:r w:rsidR="00D40A4B">
        <w:t xml:space="preserve"> </w:t>
      </w:r>
      <w:r w:rsidR="004A17D3">
        <w:t xml:space="preserve">in that collaboration, </w:t>
      </w:r>
      <w:r>
        <w:t>pending repair.</w:t>
      </w:r>
      <w:r w:rsidR="0085441D">
        <w:t xml:space="preserve"> Its input number is “I1”.</w:t>
      </w:r>
    </w:p>
    <w:p w14:paraId="7898D1DA" w14:textId="77777777" w:rsidR="00FD6659" w:rsidRDefault="00FD6659" w:rsidP="00AE5405">
      <w:pPr>
        <w:pStyle w:val="Heading3"/>
      </w:pPr>
      <w:bookmarkStart w:id="23" w:name="_Toc408322095"/>
      <w:r>
        <w:t>Input Mode</w:t>
      </w:r>
      <w:bookmarkEnd w:id="23"/>
    </w:p>
    <w:p w14:paraId="1EC5047A" w14:textId="67C1CF17" w:rsidR="00F60416" w:rsidRDefault="00FD6659" w:rsidP="00AE5405">
      <w:r>
        <w:t xml:space="preserve">The input mode column indicates if the input is to be </w:t>
      </w:r>
      <w:r w:rsidR="00B865B6">
        <w:t>matched</w:t>
      </w:r>
      <w:r>
        <w:t xml:space="preserve"> with other input(s) (indicated with an “M”) or </w:t>
      </w:r>
      <w:r w:rsidR="001D5908">
        <w:t>received as alternative/exclusive</w:t>
      </w:r>
      <w:r>
        <w:t xml:space="preserve"> input(s) (</w:t>
      </w:r>
      <w:r w:rsidR="00F60416">
        <w:t>indicated with an “</w:t>
      </w:r>
      <w:r w:rsidR="001D5908">
        <w:t>E</w:t>
      </w:r>
      <w:r w:rsidR="00F60416">
        <w:t xml:space="preserve">”).  If there are some of each, then the matches should be resolved first.  </w:t>
      </w:r>
      <w:r w:rsidR="00F53E4C">
        <w:t>Most activites in the example have only one input—Packing for Shipment is the exception.</w:t>
      </w:r>
    </w:p>
    <w:p w14:paraId="737AB276" w14:textId="1114D93B" w:rsidR="001D5908" w:rsidRDefault="001D5908" w:rsidP="00AE5405">
      <w:r>
        <w:t xml:space="preserve">If the use factors of the matched inputs (M mode) are not equal, then the input with the largest use factor dominates.  The minor input business items are implicitly applied to only some of the dominant input business items.  </w:t>
      </w:r>
      <w:r w:rsidR="00F60416">
        <w:t xml:space="preserve">Matching does not </w:t>
      </w:r>
      <w:r w:rsidR="00B865B6">
        <w:t>compute a new</w:t>
      </w:r>
      <w:r w:rsidR="00F60416">
        <w:t xml:space="preserve"> activity use factor</w:t>
      </w:r>
      <w:r>
        <w:t>; the activity use factor is the same as the dominant input (the production volume is the same).</w:t>
      </w:r>
      <w:r w:rsidR="00F60416">
        <w:t xml:space="preserve"> </w:t>
      </w:r>
      <w:r>
        <w:t xml:space="preserve">For example, </w:t>
      </w:r>
      <w:r w:rsidR="00F60416">
        <w:t xml:space="preserve">one body and one chassis equals one car.  </w:t>
      </w:r>
    </w:p>
    <w:p w14:paraId="316D0940" w14:textId="65D29FF1" w:rsidR="00FD6659" w:rsidRDefault="001D5908" w:rsidP="00AE5405">
      <w:r>
        <w:t>Exclusive (E)</w:t>
      </w:r>
      <w:r w:rsidR="00F60416">
        <w:t xml:space="preserve"> </w:t>
      </w:r>
      <w:r w:rsidR="00B865B6">
        <w:t xml:space="preserve">mode results in an activity use factor </w:t>
      </w:r>
      <w:r w:rsidR="00F60416">
        <w:t xml:space="preserve">that is the sum of the input </w:t>
      </w:r>
      <w:r>
        <w:t>use factors. The activity is executed whenever any one of the inputs is received.</w:t>
      </w:r>
    </w:p>
    <w:p w14:paraId="51A72B7E" w14:textId="21DCE124" w:rsidR="005132C4" w:rsidRDefault="005132C4" w:rsidP="00AE5405">
      <w:r>
        <w:t>Use factors determine the weights given to the value measurements associated with each of the inputs.  Additional variations in the translation of inputs to outputs may have additional effects on the aggregation of value measurements.  These are left to the user to discover and resolve.</w:t>
      </w:r>
    </w:p>
    <w:p w14:paraId="7A6C2134" w14:textId="45EB8584" w:rsidR="009338CA" w:rsidRDefault="00BA2FC8" w:rsidP="00AE5405">
      <w:pPr>
        <w:pStyle w:val="Heading3"/>
      </w:pPr>
      <w:bookmarkStart w:id="24" w:name="_Toc408322096"/>
      <w:r>
        <w:t>Activity Use Factor</w:t>
      </w:r>
      <w:bookmarkEnd w:id="24"/>
    </w:p>
    <w:p w14:paraId="295E0E3C" w14:textId="384BAF90" w:rsidR="005B22C1" w:rsidRDefault="006C7307" w:rsidP="00AE5405">
      <w:r>
        <w:t xml:space="preserve">The next column </w:t>
      </w:r>
      <w:r w:rsidR="005A3EEA">
        <w:t>shows</w:t>
      </w:r>
      <w:r>
        <w:t xml:space="preserve"> the activity use factor.  This indicates the fraction of </w:t>
      </w:r>
      <w:r w:rsidR="00AF5ECD">
        <w:t>executions of the containing collaboration during which the activity is executed</w:t>
      </w:r>
      <w:r>
        <w:t>.</w:t>
      </w:r>
      <w:r w:rsidR="007C11AD">
        <w:t xml:space="preserve">  O</w:t>
      </w:r>
      <w:r w:rsidR="00D40A4B">
        <w:t>ne execution of a collaboration is a unit of production in that context.</w:t>
      </w:r>
    </w:p>
    <w:p w14:paraId="73550D4E" w14:textId="5157D77C" w:rsidR="00D40A4B" w:rsidRDefault="004A17D3" w:rsidP="00AE5405">
      <w:r>
        <w:t>The</w:t>
      </w:r>
      <w:r w:rsidR="00BA2FC8">
        <w:t xml:space="preserve"> </w:t>
      </w:r>
      <w:r w:rsidR="005132C4">
        <w:t xml:space="preserve">activity use-factor </w:t>
      </w:r>
      <w:r w:rsidR="005A3EEA">
        <w:t>is 1.0 (for each execution of the collaboration) if an activity is not dependent on an</w:t>
      </w:r>
      <w:r w:rsidR="00ED214E">
        <w:t xml:space="preserve">y inputs.  If </w:t>
      </w:r>
      <w:r w:rsidR="005A3EEA">
        <w:t>an activity has inputs the</w:t>
      </w:r>
      <w:r w:rsidR="00AF5ECD">
        <w:t>n</w:t>
      </w:r>
      <w:r w:rsidR="005A3EEA">
        <w:t xml:space="preserve"> the </w:t>
      </w:r>
      <w:r w:rsidR="00BA2FC8">
        <w:t xml:space="preserve">fraction is determined based on the </w:t>
      </w:r>
      <w:r w:rsidR="005A3EEA">
        <w:t xml:space="preserve">use factors of the inputs that enable </w:t>
      </w:r>
      <w:r w:rsidR="00BA2FC8">
        <w:t xml:space="preserve">the activity execution.  For a simple input this is the </w:t>
      </w:r>
      <w:r w:rsidR="00035EA8">
        <w:t>net</w:t>
      </w:r>
      <w:r w:rsidR="00D40A4B">
        <w:t xml:space="preserve"> </w:t>
      </w:r>
      <w:r w:rsidR="00BA2FC8">
        <w:t>use factor of the incoming deliverable</w:t>
      </w:r>
      <w:r>
        <w:t xml:space="preserve"> flow</w:t>
      </w:r>
      <w:r w:rsidR="00D40A4B">
        <w:t xml:space="preserve">.  If there are multiple input deliverables, the activity use factor </w:t>
      </w:r>
      <w:r w:rsidR="00035EA8">
        <w:t>is determined as described for the Input Mode column, above.</w:t>
      </w:r>
    </w:p>
    <w:p w14:paraId="070DB168" w14:textId="21A2EA61" w:rsidR="002F7286" w:rsidRDefault="002F7286" w:rsidP="00AE5405">
      <w:r>
        <w:lastRenderedPageBreak/>
        <w:t xml:space="preserve">In the example, repaired tables that flow with 0.08 use factor are combined with good tables with 0.9 use factor.  The net activity use factor is 0.98 (the sum).  However, the value measurements </w:t>
      </w:r>
      <w:r w:rsidR="005132C4">
        <w:t xml:space="preserve">for the </w:t>
      </w:r>
      <w:r>
        <w:t xml:space="preserve">combined tables are computed as a weighted average since the repaired table values have a smaller impact on the resulting statistical value measurements. </w:t>
      </w:r>
    </w:p>
    <w:p w14:paraId="7361AE75" w14:textId="5577FC94" w:rsidR="0045200C" w:rsidRDefault="0045200C" w:rsidP="00AE5405">
      <w:r>
        <w:t>In the example, the consumption of table legs requires 4 legs to be consumed for each execution of the collaboration.  In the full VDML model, this would be accomplished through the Resource Use element associated with the receiving activity.  The spreadsheet model does not support the features of the Resource Use element, so instead, the store is represented as being executed 4 times for one execution of the collaboration</w:t>
      </w:r>
      <w:r w:rsidR="003A4D4C">
        <w:t xml:space="preserve"> (Activity Use Factor)</w:t>
      </w:r>
      <w:r>
        <w:t xml:space="preserve">.  Thus each execution outputs one table leg, Note </w:t>
      </w:r>
      <w:r w:rsidR="003A4D4C">
        <w:t>the further implications under the O</w:t>
      </w:r>
      <w:r>
        <w:t xml:space="preserve">utput </w:t>
      </w:r>
      <w:r w:rsidR="003A4D4C">
        <w:t>N</w:t>
      </w:r>
      <w:r>
        <w:t xml:space="preserve">et </w:t>
      </w:r>
      <w:r w:rsidR="003A4D4C">
        <w:t>Use F</w:t>
      </w:r>
      <w:r>
        <w:t>actor discussion, below.</w:t>
      </w:r>
    </w:p>
    <w:p w14:paraId="05DB3D68" w14:textId="0DAD0AAE" w:rsidR="00D40A4B" w:rsidRDefault="00D40A4B" w:rsidP="00AE5405">
      <w:pPr>
        <w:pStyle w:val="Heading3"/>
      </w:pPr>
      <w:bookmarkStart w:id="25" w:name="_Toc408322097"/>
      <w:r>
        <w:t>Output</w:t>
      </w:r>
      <w:r w:rsidR="00192D4A">
        <w:t xml:space="preserve"> Deliverable Flow</w:t>
      </w:r>
      <w:bookmarkEnd w:id="25"/>
    </w:p>
    <w:p w14:paraId="457E6117" w14:textId="3EDF593D" w:rsidR="004D06E1" w:rsidRDefault="004A17D3" w:rsidP="00AE5405">
      <w:r>
        <w:t>Output Deliverable Flow has two columns: the Output Number and the Output Business Item.  The Output Number identifies</w:t>
      </w:r>
      <w:r w:rsidR="004D06E1">
        <w:t xml:space="preserve"> an output deliverable flow</w:t>
      </w:r>
      <w:r w:rsidR="00472482">
        <w:t xml:space="preserve"> for the associated </w:t>
      </w:r>
      <w:r w:rsidR="005132C4">
        <w:t>collaboration</w:t>
      </w:r>
      <w:r w:rsidR="004D06E1">
        <w:t>.  The output number is unique within the collaboration.</w:t>
      </w:r>
      <w:r w:rsidR="002D6FDE">
        <w:t xml:space="preserve">  The </w:t>
      </w:r>
      <w:r>
        <w:t>Business Item</w:t>
      </w:r>
      <w:r w:rsidR="002D6FDE">
        <w:t xml:space="preserve"> identifies the type of deliverable conveyed.</w:t>
      </w:r>
      <w:r w:rsidR="00AF5ECD">
        <w:t xml:space="preserve">  </w:t>
      </w:r>
      <w:r w:rsidR="00C300D1">
        <w:t>An</w:t>
      </w:r>
      <w:r w:rsidR="00AF5ECD">
        <w:t xml:space="preserve"> incoming deliverable flow is identified by </w:t>
      </w:r>
      <w:r w:rsidR="00B34036">
        <w:t>an</w:t>
      </w:r>
      <w:r w:rsidR="00AF5ECD">
        <w:t xml:space="preserve"> Input Number that refers to the output number of a deliverable flow in the same collaboration.</w:t>
      </w:r>
    </w:p>
    <w:p w14:paraId="65573646" w14:textId="017DE2C5" w:rsidR="00477485" w:rsidRDefault="00477485" w:rsidP="00AE5405">
      <w:r>
        <w:t>If a</w:t>
      </w:r>
      <w:r w:rsidR="005132C4">
        <w:t>n output</w:t>
      </w:r>
      <w:r>
        <w:t xml:space="preserve"> deliverable flow is returned </w:t>
      </w:r>
      <w:r w:rsidR="005132C4">
        <w:t>to a delegating activity</w:t>
      </w:r>
      <w:r>
        <w:t xml:space="preserve">, then its output number should be </w:t>
      </w:r>
      <w:r w:rsidR="00F26A41">
        <w:rPr>
          <w:b/>
          <w:i/>
        </w:rPr>
        <w:t>Om</w:t>
      </w:r>
      <w:r>
        <w:t xml:space="preserve"> where </w:t>
      </w:r>
      <w:r w:rsidR="00F26A41">
        <w:rPr>
          <w:b/>
          <w:i/>
        </w:rPr>
        <w:t>m</w:t>
      </w:r>
      <w:r>
        <w:t xml:space="preserve"> is the return number </w:t>
      </w:r>
      <w:r w:rsidR="00F26A41">
        <w:t xml:space="preserve">of the collaboration.  </w:t>
      </w:r>
      <w:r w:rsidR="00C300D1">
        <w:t>For the</w:t>
      </w:r>
      <w:r w:rsidR="00F26A41">
        <w:t xml:space="preserve"> activity </w:t>
      </w:r>
      <w:r w:rsidR="00C300D1">
        <w:t xml:space="preserve">that </w:t>
      </w:r>
      <w:r w:rsidR="00F26A41">
        <w:t xml:space="preserve">delegates, the output number is </w:t>
      </w:r>
      <w:r w:rsidR="00F26A41" w:rsidRPr="00F26A41">
        <w:rPr>
          <w:b/>
          <w:i/>
        </w:rPr>
        <w:t>Rm</w:t>
      </w:r>
      <w:r w:rsidR="00F26A41">
        <w:t xml:space="preserve"> to indicate the return flow from the delegation. The input and output numbers for the delegation are defined in the Delegation column group on the right side of the table.</w:t>
      </w:r>
    </w:p>
    <w:p w14:paraId="3C2A16B4" w14:textId="05477555" w:rsidR="004D06E1" w:rsidRDefault="000B1287" w:rsidP="00AE5405">
      <w:pPr>
        <w:pStyle w:val="Heading3"/>
      </w:pPr>
      <w:bookmarkStart w:id="26" w:name="_Toc408322098"/>
      <w:r>
        <w:t>Planning Percentage</w:t>
      </w:r>
      <w:bookmarkEnd w:id="26"/>
      <w:r w:rsidR="004D06E1">
        <w:t xml:space="preserve"> </w:t>
      </w:r>
    </w:p>
    <w:p w14:paraId="0F43DF26" w14:textId="2F91E414" w:rsidR="000D182E" w:rsidRDefault="000D182E" w:rsidP="000D182E">
      <w:r>
        <w:t>The output planning percentage indicates the fraction of production of the associated activity for which the associated output is produced.  In the example, the output of the Plant 1 Assembly operation is 90% good tables and 10% defective tables.</w:t>
      </w:r>
    </w:p>
    <w:p w14:paraId="6D31D889" w14:textId="6F7EED47" w:rsidR="00985607" w:rsidRDefault="000D182E" w:rsidP="00F26A41">
      <w:r>
        <w:t xml:space="preserve">Note that the planning percentages for alternative outputs </w:t>
      </w:r>
      <w:r w:rsidR="00C300D1">
        <w:t>will normally</w:t>
      </w:r>
      <w:r>
        <w:t xml:space="preserve"> add to 1.0, represent</w:t>
      </w:r>
      <w:r w:rsidR="00F26A41">
        <w:t>ing all outputs of the activity</w:t>
      </w:r>
      <w:r>
        <w:t>.</w:t>
      </w:r>
      <w:r w:rsidR="00F26A41">
        <w:t xml:space="preserve"> I</w:t>
      </w:r>
      <w:r>
        <w:t xml:space="preserve">t will be common for the outputs to have different planning percentages and different business items.  </w:t>
      </w:r>
    </w:p>
    <w:p w14:paraId="54289B1E" w14:textId="43E54D05" w:rsidR="004D06E1" w:rsidRDefault="004D06E1" w:rsidP="00F26A41">
      <w:pPr>
        <w:pStyle w:val="Heading3"/>
      </w:pPr>
      <w:bookmarkStart w:id="27" w:name="_Toc408322099"/>
      <w:r>
        <w:t>Output Net Use Factor</w:t>
      </w:r>
      <w:bookmarkEnd w:id="27"/>
    </w:p>
    <w:p w14:paraId="35B75C44" w14:textId="04270CC2" w:rsidR="004D06E1" w:rsidRDefault="000D182E" w:rsidP="00AE5405">
      <w:r>
        <w:t xml:space="preserve">The output net use factor for each deliverable flow is computed as the product of the activity use factor and the </w:t>
      </w:r>
      <w:r w:rsidR="00F26A41">
        <w:t xml:space="preserve">deliverable flow </w:t>
      </w:r>
      <w:r>
        <w:t xml:space="preserve">planning percentage.  This then is the fraction of a unit of production </w:t>
      </w:r>
      <w:r w:rsidR="00F26A41">
        <w:t xml:space="preserve">of the collaboration </w:t>
      </w:r>
      <w:r>
        <w:t xml:space="preserve">that is directed to an output.  One unit of production represents one execution of the collaboration. </w:t>
      </w:r>
    </w:p>
    <w:p w14:paraId="4A5CCC02" w14:textId="2473315D" w:rsidR="0045200C" w:rsidRDefault="0045200C" w:rsidP="00AE5405">
      <w:r>
        <w:t xml:space="preserve">In the example, the store of table lets is shown with an activity use factor of 4.  While the planning percentage for each execution is </w:t>
      </w:r>
      <w:r w:rsidR="003A4D4C">
        <w:t>1</w:t>
      </w:r>
      <w:r>
        <w:t>, the output net use factor becomes 4</w:t>
      </w:r>
      <w:r w:rsidR="003A4D4C">
        <w:t xml:space="preserve"> (Planning Percentage times the Activity Use Factor).</w:t>
      </w:r>
      <w:r>
        <w:t xml:space="preserve">  </w:t>
      </w:r>
    </w:p>
    <w:p w14:paraId="068DFA48" w14:textId="15763112" w:rsidR="004D06E1" w:rsidRDefault="004D06E1" w:rsidP="00AE5405">
      <w:pPr>
        <w:pStyle w:val="Heading3"/>
      </w:pPr>
      <w:bookmarkStart w:id="28" w:name="_Toc408322100"/>
      <w:r>
        <w:t>Activity Value Contributions</w:t>
      </w:r>
      <w:bookmarkEnd w:id="28"/>
    </w:p>
    <w:p w14:paraId="5ADF8D4E" w14:textId="3A1A7A94" w:rsidR="00C2416B" w:rsidRDefault="004D06E1" w:rsidP="00AE5405">
      <w:r>
        <w:t>The Activity Value Contributions</w:t>
      </w:r>
      <w:r w:rsidR="002D6FDE">
        <w:t xml:space="preserve"> </w:t>
      </w:r>
      <w:r w:rsidR="00C2416B">
        <w:t xml:space="preserve">express the value contribution measurements of </w:t>
      </w:r>
      <w:r w:rsidR="00054E06">
        <w:t xml:space="preserve">the activity for </w:t>
      </w:r>
      <w:r w:rsidR="002D6FDE">
        <w:t xml:space="preserve">each </w:t>
      </w:r>
      <w:r w:rsidR="00560A88">
        <w:t>of its output</w:t>
      </w:r>
      <w:r w:rsidR="000D182E">
        <w:t>s</w:t>
      </w:r>
      <w:r w:rsidR="00560A88">
        <w:t xml:space="preserve"> and</w:t>
      </w:r>
      <w:r w:rsidR="002D6FDE">
        <w:t xml:space="preserve"> </w:t>
      </w:r>
      <w:r w:rsidR="00C2416B">
        <w:t xml:space="preserve">associated values.  The number of sub-columns will vary depending on </w:t>
      </w:r>
      <w:r w:rsidR="00C2416B">
        <w:lastRenderedPageBreak/>
        <w:t>the number of associated values of interest.  In the example, Cost, Duration and Defects are shown as typical.  X and Y represent other possible values.</w:t>
      </w:r>
    </w:p>
    <w:p w14:paraId="56C487E6" w14:textId="2C0D1718" w:rsidR="0087155C" w:rsidRDefault="00C2416B" w:rsidP="00AE5405">
      <w:r>
        <w:t xml:space="preserve">The measurements in these cells represent the value contribution of the associated activity </w:t>
      </w:r>
      <w:r w:rsidR="005F15B7">
        <w:t xml:space="preserve">per unit of production.  </w:t>
      </w:r>
      <w:r w:rsidR="00684922">
        <w:t>The measurements are based on one unit of production in the collaboration context.  So while an activity may have a use factor of 0.5</w:t>
      </w:r>
      <w:r w:rsidR="005F15B7">
        <w:t>, the value measurements are still per unit of production.  The use factors only determine how combinations of value measurements are weighted when combined, such as the weighted average cost of alternative inputs</w:t>
      </w:r>
      <w:r w:rsidR="00DE66E1">
        <w:t xml:space="preserve"> that occur for the Package for Shipment activity</w:t>
      </w:r>
      <w:r w:rsidR="005F15B7">
        <w:t>.</w:t>
      </w:r>
    </w:p>
    <w:p w14:paraId="6A10E344" w14:textId="0D3BCDB6" w:rsidR="00F26A41" w:rsidRDefault="00F26A41" w:rsidP="00F26A41">
      <w:r>
        <w:t>Some output flows may carry some of the value measurements and some may carry some of the same or other value measurements.  This is the case in the example where the Repair activity outputs repaired tables and scrap tables.  The costs of all input, defective tables are associated with the repaired tables while the scrap tables are all defective—defects have been eliminated from the repaired tables.  Cost and duration are not relevant to the scrap tables</w:t>
      </w:r>
      <w:r w:rsidR="00DE66E1">
        <w:t xml:space="preserve"> but do not affect the good production</w:t>
      </w:r>
      <w:r>
        <w:t>.</w:t>
      </w:r>
    </w:p>
    <w:p w14:paraId="2FF928B0" w14:textId="352D5261" w:rsidR="00C2416B" w:rsidRDefault="00C2416B" w:rsidP="00AE5405">
      <w:pPr>
        <w:pStyle w:val="Heading3"/>
      </w:pPr>
      <w:bookmarkStart w:id="29" w:name="_Toc408322101"/>
      <w:r>
        <w:t>Cumulative Value Contributions</w:t>
      </w:r>
      <w:bookmarkEnd w:id="29"/>
    </w:p>
    <w:p w14:paraId="3BCFFD18" w14:textId="756C1BCD" w:rsidR="00C2416B" w:rsidRDefault="00304553" w:rsidP="00AE5405">
      <w:r>
        <w:t xml:space="preserve">The Cumulative Value Contributions </w:t>
      </w:r>
      <w:r w:rsidR="0087155C">
        <w:t xml:space="preserve">for each output </w:t>
      </w:r>
      <w:r>
        <w:t xml:space="preserve">express the value contribution measurements of associated values </w:t>
      </w:r>
      <w:r w:rsidR="00BB4633">
        <w:t xml:space="preserve">aggregated with the value measurements </w:t>
      </w:r>
      <w:r w:rsidR="002D6FDE">
        <w:t>from</w:t>
      </w:r>
      <w:r w:rsidR="00BB4633">
        <w:t xml:space="preserve"> the activity inputs</w:t>
      </w:r>
      <w:r w:rsidR="0087155C">
        <w:t>. These are the value measurements</w:t>
      </w:r>
      <w:r w:rsidR="005F15B7">
        <w:t xml:space="preserve"> carried forward as input to the </w:t>
      </w:r>
      <w:r w:rsidR="00EC1ABC">
        <w:t xml:space="preserve">subsequent </w:t>
      </w:r>
      <w:r w:rsidR="005F15B7">
        <w:t>receiving activity.</w:t>
      </w:r>
    </w:p>
    <w:p w14:paraId="1D0F1645" w14:textId="24DD45C0" w:rsidR="00EC1ABC" w:rsidRDefault="00EC1ABC" w:rsidP="00EC1ABC">
      <w:pPr>
        <w:spacing w:before="240"/>
      </w:pPr>
      <w:r>
        <w:t>The cumulative value contribution for each relevant value type and associated output deliverable is computed from (1) the value measurement(s) received with the activity input(s) for previous activities (aggregated if there are multiple inputs), and (2) the value contributions associated with the output of the current activity.  The incoming value measurements are taken from the cumulative value contributions at the source</w:t>
      </w:r>
      <w:r w:rsidR="00AF1B5B">
        <w:t>(s)</w:t>
      </w:r>
      <w:r>
        <w:t xml:space="preserve"> of the input(s) to this activity.  Note that the method of aggregation of value contribution measurements depends on the type of value.  </w:t>
      </w:r>
    </w:p>
    <w:p w14:paraId="46C8224F" w14:textId="5CE04506" w:rsidR="00F75A17" w:rsidRPr="00623AD1" w:rsidRDefault="00F75A17" w:rsidP="00F75A17">
      <w:r>
        <w:t xml:space="preserve">In the example, each execution of the table leg store produces one table leg.  The store contributes zero value in the Activity Value Contribution columns, but the Cumulative Value Contribution cost shows </w:t>
      </w:r>
      <w:r w:rsidR="003A4D4C">
        <w:t>$5.00 which is thus the cost of the input(s} to the store for one leg.  When the legs are input to the Assemble activity, the Output Net Use Factor is applied to the incoming value measurements, so the cost of legs is 4 times $5.00.</w:t>
      </w:r>
      <w:r>
        <w:t xml:space="preserve"> </w:t>
      </w:r>
      <w:r w:rsidR="00641DFF">
        <w:t xml:space="preserve">In a model that implemented the inputs to the Available Legs store, there would be one or more virtual stores in other collaborations that receive inputs to the Available Legs store.  </w:t>
      </w:r>
      <w:r w:rsidR="0004746F">
        <w:t xml:space="preserve">Each of these virtual stores might receive different quantities with different value measurements.  </w:t>
      </w:r>
      <w:r w:rsidR="00641DFF">
        <w:t xml:space="preserve">The modeler would need to compute the incoming value measurements from the appropriate aggregations of the value measurements </w:t>
      </w:r>
      <w:r w:rsidR="0004746F">
        <w:t xml:space="preserve">to </w:t>
      </w:r>
      <w:r w:rsidR="00641DFF">
        <w:t>determine the Cumulative Value Contributions measurements in the example.</w:t>
      </w:r>
    </w:p>
    <w:p w14:paraId="08EC0781" w14:textId="77777777" w:rsidR="004F3A00" w:rsidRDefault="004F3A00" w:rsidP="00AE5405">
      <w:pPr>
        <w:pStyle w:val="Heading3"/>
      </w:pPr>
      <w:bookmarkStart w:id="30" w:name="_Toc408322102"/>
      <w:r>
        <w:t>Delegation Group</w:t>
      </w:r>
      <w:bookmarkEnd w:id="30"/>
    </w:p>
    <w:p w14:paraId="4CC3BB6D" w14:textId="3B6305F7" w:rsidR="004F3A00" w:rsidRDefault="004F3A00" w:rsidP="00AE5405">
      <w:r>
        <w:t>The last three columns address delegation from the activity of the same row to a sub-method.</w:t>
      </w:r>
      <w:r w:rsidR="00D87862">
        <w:t xml:space="preserve"> These are placed at the far right of the </w:t>
      </w:r>
      <w:r w:rsidR="005F776C">
        <w:t>table</w:t>
      </w:r>
      <w:r w:rsidR="00D87862">
        <w:t xml:space="preserve"> because they are only relevant to activities that delegate.</w:t>
      </w:r>
    </w:p>
    <w:p w14:paraId="0BFA2D0D" w14:textId="31430DE5" w:rsidR="004F3A00" w:rsidRDefault="004F3A00" w:rsidP="00AE5405">
      <w:r>
        <w:lastRenderedPageBreak/>
        <w:t xml:space="preserve">The first column indicates which input of the sub-collaboration receives the input from the associated input row of the delegating activity.  These are indicated with </w:t>
      </w:r>
      <w:r w:rsidR="0087155C">
        <w:rPr>
          <w:b/>
          <w:i/>
        </w:rPr>
        <w:t>D</w:t>
      </w:r>
      <w:r w:rsidRPr="00F457B8">
        <w:rPr>
          <w:b/>
          <w:i/>
        </w:rPr>
        <w:t>n</w:t>
      </w:r>
      <w:r>
        <w:t xml:space="preserve">, where </w:t>
      </w:r>
      <w:r w:rsidRPr="00F457B8">
        <w:rPr>
          <w:b/>
          <w:i/>
        </w:rPr>
        <w:t>n</w:t>
      </w:r>
      <w:r>
        <w:t xml:space="preserve"> is the input number </w:t>
      </w:r>
      <w:r w:rsidR="00AF1B5B">
        <w:t>of</w:t>
      </w:r>
      <w:r>
        <w:t xml:space="preserve"> the sub-collaboration.</w:t>
      </w:r>
    </w:p>
    <w:p w14:paraId="2FA23A68" w14:textId="30FE9665" w:rsidR="004F3A00" w:rsidRDefault="004F3A00" w:rsidP="00AE5405">
      <w:r>
        <w:t>The second column is the name of the sub-collaboration.</w:t>
      </w:r>
    </w:p>
    <w:p w14:paraId="1D0DAEFB" w14:textId="02760194" w:rsidR="004F3A00" w:rsidRDefault="004F3A00" w:rsidP="00AE5405">
      <w:r>
        <w:t>The third column indicates which output of the sub-collaboration is returned to the</w:t>
      </w:r>
      <w:r w:rsidR="00D87862">
        <w:t xml:space="preserve"> activity as the output in that row of the delegating activity. These are indicated with </w:t>
      </w:r>
      <w:r w:rsidR="0087155C">
        <w:rPr>
          <w:b/>
          <w:i/>
        </w:rPr>
        <w:t>R</w:t>
      </w:r>
      <w:r w:rsidR="00D87862" w:rsidRPr="00F457B8">
        <w:rPr>
          <w:b/>
          <w:i/>
        </w:rPr>
        <w:t>m</w:t>
      </w:r>
      <w:r w:rsidR="00D87862">
        <w:t xml:space="preserve">, where </w:t>
      </w:r>
      <w:r w:rsidR="00D87862" w:rsidRPr="00F457B8">
        <w:rPr>
          <w:b/>
          <w:i/>
        </w:rPr>
        <w:t>m</w:t>
      </w:r>
      <w:r w:rsidR="00D87862">
        <w:t xml:space="preserve"> is the output number </w:t>
      </w:r>
      <w:r w:rsidR="0070108E">
        <w:t>determined by</w:t>
      </w:r>
      <w:r w:rsidR="00D87862">
        <w:t xml:space="preserve"> the sub-collaboration.</w:t>
      </w:r>
    </w:p>
    <w:p w14:paraId="342DC39A" w14:textId="786597CC" w:rsidR="002F7286" w:rsidRDefault="002F7286" w:rsidP="00AE5405">
      <w:r>
        <w:t xml:space="preserve">The </w:t>
      </w:r>
      <w:r w:rsidR="00BE4195">
        <w:t xml:space="preserve">deliverable rows for the </w:t>
      </w:r>
      <w:r w:rsidR="00DE66E1">
        <w:t xml:space="preserve">called </w:t>
      </w:r>
      <w:r>
        <w:t>collaboration will identify the input</w:t>
      </w:r>
      <w:r w:rsidR="00BE4195">
        <w:t>s</w:t>
      </w:r>
      <w:r>
        <w:t xml:space="preserve"> and output</w:t>
      </w:r>
      <w:r w:rsidR="00BE4195">
        <w:t xml:space="preserve">s as </w:t>
      </w:r>
      <w:r w:rsidR="00BE4195" w:rsidRPr="00732E4E">
        <w:rPr>
          <w:b/>
          <w:i/>
        </w:rPr>
        <w:t>In</w:t>
      </w:r>
      <w:r w:rsidR="00BE4195">
        <w:t xml:space="preserve"> and </w:t>
      </w:r>
      <w:r w:rsidR="00BE4195" w:rsidRPr="00732E4E">
        <w:rPr>
          <w:b/>
          <w:i/>
        </w:rPr>
        <w:t>Om</w:t>
      </w:r>
      <w:r w:rsidR="00BE4195">
        <w:t xml:space="preserve"> in the input and output number columns.</w:t>
      </w:r>
    </w:p>
    <w:p w14:paraId="04273F25" w14:textId="0DECCE27" w:rsidR="0070108E" w:rsidRDefault="0070108E" w:rsidP="00AE5405">
      <w:r>
        <w:t xml:space="preserve">Input value measurements are not passed by delegation.  The value contributions of the engaged method are aggregated and provided with the return deliverable flows.  These returned </w:t>
      </w:r>
      <w:r w:rsidR="00BB25DE">
        <w:t>value measurements are then</w:t>
      </w:r>
      <w:r>
        <w:t xml:space="preserve"> aggregated with the </w:t>
      </w:r>
      <w:r w:rsidR="00BB25DE">
        <w:t>value measurements of the inputs to the delegating activity.</w:t>
      </w:r>
    </w:p>
    <w:p w14:paraId="495D0E67" w14:textId="77777777" w:rsidR="0046002B" w:rsidRDefault="0046002B" w:rsidP="0046002B">
      <w:pPr>
        <w:pStyle w:val="Heading3"/>
      </w:pPr>
      <w:bookmarkStart w:id="31" w:name="_Toc408322103"/>
      <w:r>
        <w:t>Notes</w:t>
      </w:r>
      <w:bookmarkEnd w:id="31"/>
    </w:p>
    <w:p w14:paraId="11FE4F13" w14:textId="77777777" w:rsidR="0046002B" w:rsidRPr="004F3A00" w:rsidRDefault="0046002B" w:rsidP="0046002B">
      <w:r>
        <w:t>A Notes column is included for clarification of computations, particularly the computation and/or assumptions associated with the impact of multiple inputs or outputs of an activity.  It is suggested that a note number can appear in this  column as a reference to a lengthy note entered elsewhere in the spreadsheet.</w:t>
      </w:r>
    </w:p>
    <w:p w14:paraId="0915EAC2" w14:textId="77777777" w:rsidR="009B53AE" w:rsidRDefault="009B53AE" w:rsidP="009B53AE">
      <w:pPr>
        <w:pStyle w:val="Heading3"/>
      </w:pPr>
      <w:bookmarkStart w:id="32" w:name="_Toc408322104"/>
      <w:r>
        <w:t>Example cost measurement computations</w:t>
      </w:r>
      <w:bookmarkEnd w:id="32"/>
    </w:p>
    <w:p w14:paraId="28DBD18B" w14:textId="77777777" w:rsidR="009B53AE" w:rsidRDefault="009B53AE" w:rsidP="009B53AE">
      <w:r>
        <w:t>This subsection further illustrates the computation of value measurements by tracing the development of the cost measurement through the table assembly example.</w:t>
      </w:r>
    </w:p>
    <w:p w14:paraId="14029CC3" w14:textId="172FCEBF" w:rsidR="009B53AE" w:rsidRDefault="009B53AE" w:rsidP="009B53AE">
      <w:r w:rsidRPr="002426EE">
        <w:rPr>
          <w:i/>
        </w:rPr>
        <w:t>Assemble Legs to Table</w:t>
      </w:r>
      <w:r>
        <w:t xml:space="preserve"> is the first activity in this value stream fragment that contributes cost.  The activity use factor is 1.0—it is executed once for each unit of production of the containing capability method.  It produces 90% good tables, and 10% defective tables—two outputs.  The activity contributes the same cost per unit to both outputs--$2.00 per unit.  </w:t>
      </w:r>
      <w:r w:rsidR="00DE66E1">
        <w:t>For the cumulative cost for the Assemble deliverable, the activity contribution cost is added to the costs of legs (4 * $5) and a table top ($45).</w:t>
      </w:r>
    </w:p>
    <w:p w14:paraId="4344A175" w14:textId="77777777" w:rsidR="009B53AE" w:rsidRDefault="009B53AE" w:rsidP="009B53AE">
      <w:r>
        <w:t xml:space="preserve">The defective tables are delivered to the </w:t>
      </w:r>
      <w:r w:rsidRPr="002426EE">
        <w:rPr>
          <w:i/>
        </w:rPr>
        <w:t>Repair</w:t>
      </w:r>
      <w:r>
        <w:t xml:space="preserve"> activity which delegates to the </w:t>
      </w:r>
      <w:r w:rsidRPr="002426EE">
        <w:rPr>
          <w:i/>
        </w:rPr>
        <w:t>Plant 1 Repair Service</w:t>
      </w:r>
      <w:r>
        <w:t xml:space="preserve">.  The repair service starts by scheduling tables for repair and in the process identifies 20% as unrepairable scrap.  The cost per unit is $0.50.  The scrap tables are one of the returns (O2) from the </w:t>
      </w:r>
      <w:r w:rsidRPr="003F5F3B">
        <w:rPr>
          <w:i/>
        </w:rPr>
        <w:t>Plant 1 Repair Service</w:t>
      </w:r>
      <w:r>
        <w:t xml:space="preserve">.  The repairable tables are directed to the </w:t>
      </w:r>
      <w:r w:rsidRPr="002426EE">
        <w:rPr>
          <w:i/>
        </w:rPr>
        <w:t>Repair</w:t>
      </w:r>
      <w:r>
        <w:t xml:space="preserve"> activity.  The repair activity contributes $10.00 for the cost of repair of 80% of the tables sent to the </w:t>
      </w:r>
      <w:r>
        <w:rPr>
          <w:i/>
        </w:rPr>
        <w:t xml:space="preserve">Plant </w:t>
      </w:r>
      <w:r w:rsidRPr="003E3A53">
        <w:rPr>
          <w:i/>
        </w:rPr>
        <w:t>1 Repair Service</w:t>
      </w:r>
      <w:r>
        <w:t xml:space="preserve">.  This is added to the incoming cost per unit of $0.50 for </w:t>
      </w:r>
      <w:r>
        <w:tab/>
        <w:t xml:space="preserve">a total cost of $10.50 per unit for repair of the repairable tables.  Note that this cost is the cost contributed within the </w:t>
      </w:r>
      <w:r w:rsidRPr="003E3A53">
        <w:rPr>
          <w:i/>
        </w:rPr>
        <w:t>Plant 1 Repair Service</w:t>
      </w:r>
      <w:r>
        <w:t xml:space="preserve">, and does not include costs accumulated before the activity that called the </w:t>
      </w:r>
      <w:r w:rsidRPr="003E3A53">
        <w:rPr>
          <w:i/>
        </w:rPr>
        <w:t>Plant 1 Repair Service</w:t>
      </w:r>
      <w:r>
        <w:t>.</w:t>
      </w:r>
    </w:p>
    <w:p w14:paraId="3AF2DD52" w14:textId="7EE41C75" w:rsidR="009B53AE" w:rsidRDefault="009B53AE" w:rsidP="009B53AE">
      <w:r>
        <w:t xml:space="preserve">The repaired tables and the scrap tables are returned to the </w:t>
      </w:r>
      <w:r w:rsidRPr="003E3A53">
        <w:rPr>
          <w:i/>
        </w:rPr>
        <w:t>Repair</w:t>
      </w:r>
      <w:r>
        <w:t xml:space="preserve"> activity of the </w:t>
      </w:r>
      <w:r w:rsidRPr="003E3A53">
        <w:rPr>
          <w:i/>
        </w:rPr>
        <w:t>Plant 1 Assembly</w:t>
      </w:r>
      <w:r>
        <w:t xml:space="preserve"> method.  The delegating activity takes the value measurements contributed by the </w:t>
      </w:r>
      <w:r>
        <w:lastRenderedPageBreak/>
        <w:t>called method as its own and aggregates them with the incoming measurements for good tables.  Thus the activity value contribution is $10.50 f</w:t>
      </w:r>
      <w:r w:rsidR="00CF2CBC">
        <w:t>or the repaired tables and $2.50</w:t>
      </w:r>
      <w:r>
        <w:t xml:space="preserve"> for the scrap tables.  The </w:t>
      </w:r>
      <w:r w:rsidR="00CF2CBC">
        <w:t>previously defective</w:t>
      </w:r>
      <w:r>
        <w:t xml:space="preserve"> tables represent 0.1 units of production in the collaboration context.  Therefore the repaired tables represent 0.1 * 0.8 = 0.08 units of production, and the scrap tables represent 0.1 * 0.2 = 0.02 units of production.  </w:t>
      </w:r>
    </w:p>
    <w:p w14:paraId="12216823" w14:textId="77777777" w:rsidR="009B53AE" w:rsidRDefault="009B53AE" w:rsidP="009B53AE">
      <w:r>
        <w:t xml:space="preserve">The contributions of the Repair activity (received from the delegation) are added to the cumulative cost received by the Repair activity defective tables input.  However, the costs of tables that became scrap should be considered part of the cost of production of the repaired tables.  Consequently, the cost of the scrap tables are allocated to the cost of the repaired tables.  A cost of 0.02 units of production are allocated to 0.08 units of production, so a 0.02/0.08 of the unit of production cost of the scrap tables is added to the repaired tables cost as part of the cumulative cost of production.  </w:t>
      </w:r>
    </w:p>
    <w:p w14:paraId="26A4B5EC" w14:textId="7D9D4339" w:rsidR="009B53AE" w:rsidRDefault="009B53AE" w:rsidP="009B53AE">
      <w:r>
        <w:t>The repaired tables along with the good tables from the original assembly operation are inputs to the Packaging activity.  These inputs are the same business items but have different costs associated with them as defined by the cumulative value contributions of the deliverable flows from their respective source activities.  The original goo</w:t>
      </w:r>
      <w:r w:rsidR="00CF2CBC">
        <w:t xml:space="preserve">d tables represent 90% of the </w:t>
      </w:r>
      <w:r>
        <w:t xml:space="preserve">original unit of </w:t>
      </w:r>
      <w:r w:rsidR="00CF2CBC">
        <w:t>production</w:t>
      </w:r>
      <w:r>
        <w:t xml:space="preserve"> of the containing collaboration, and the repaired tables represent 8% of the original unit of production.  These costs are combined as weighted averages: (0.90 * $</w:t>
      </w:r>
      <w:r w:rsidR="00CF2CBC">
        <w:t>67.00</w:t>
      </w:r>
      <w:r>
        <w:t xml:space="preserve"> + 0.08 * $</w:t>
      </w:r>
      <w:r w:rsidR="00CF2CBC">
        <w:t>79.50</w:t>
      </w:r>
      <w:r>
        <w:t>)/0.980 since the output is a mixture of good and repaired units of production.</w:t>
      </w:r>
    </w:p>
    <w:p w14:paraId="17E3E2D9" w14:textId="1528DA6B" w:rsidR="009B53AE" w:rsidRDefault="009B53AE" w:rsidP="009B53AE">
      <w:r>
        <w:t xml:space="preserve">The packaging activity contribution </w:t>
      </w:r>
      <w:r w:rsidR="00CF2CBC">
        <w:t xml:space="preserve">of $2.77 </w:t>
      </w:r>
      <w:r>
        <w:t xml:space="preserve">applies to all of the output units of production, but the packaging activity only produces 98% of the original units of production of the </w:t>
      </w:r>
      <w:r w:rsidRPr="00536E85">
        <w:rPr>
          <w:i/>
        </w:rPr>
        <w:t>Plant 1 Assembly</w:t>
      </w:r>
      <w:r>
        <w:t xml:space="preserve"> method.  2% of the production has been lost resulting in an increase in the overall cost of a unit of production.  </w:t>
      </w:r>
    </w:p>
    <w:p w14:paraId="1C825695" w14:textId="77777777" w:rsidR="009B53AE" w:rsidRDefault="009B53AE" w:rsidP="009B53AE">
      <w:r>
        <w:t>The user may consider alternative ways of dealing with this shortage. If the product is fungible, then this means that production schedules must be increased to cover the losses of production.  If the product is specific to a customer order, then the orders for scrapped products must be re-submitted and the delivery time for those units will be delayed for the duplicated operations to re-produce the orders.</w:t>
      </w:r>
    </w:p>
    <w:p w14:paraId="4F404B00" w14:textId="77777777" w:rsidR="009B53AE" w:rsidRDefault="009B53AE" w:rsidP="009B53AE">
      <w:r>
        <w:t>Furthermore, the scrap tables are likely delivered to a salvage operation so that some of the loss is recovered.  This cost recovery should be incorporated in the final cost per unit of the product.</w:t>
      </w:r>
    </w:p>
    <w:p w14:paraId="708A13AB" w14:textId="77777777" w:rsidR="009B53AE" w:rsidRDefault="009B53AE" w:rsidP="009B53AE">
      <w:r>
        <w:t>Note that the value measurements are always measurements per unit of production regardless of the fractional units of production of an activity or an output deliverable flow.  The use factors are important for determining the relative impact of different deliverable flows on the statistical value measurements of the end product.</w:t>
      </w:r>
    </w:p>
    <w:p w14:paraId="75DBEC8D" w14:textId="77777777" w:rsidR="00EC1ABC" w:rsidRDefault="00EC1ABC" w:rsidP="00EC1ABC">
      <w:pPr>
        <w:pStyle w:val="Heading3"/>
      </w:pPr>
      <w:bookmarkStart w:id="33" w:name="_Toc408322105"/>
      <w:r>
        <w:t>Value aggregations in delegation</w:t>
      </w:r>
      <w:bookmarkEnd w:id="33"/>
    </w:p>
    <w:p w14:paraId="110EC740" w14:textId="77777777" w:rsidR="00EC1ABC" w:rsidRDefault="00EC1ABC" w:rsidP="00EC1ABC">
      <w:r>
        <w:t xml:space="preserve">Input deliverable flows to a delegating activity are redirected to its sub-collaboration.  The sub-collaboration is executed for each execution of the delegating activity.  While the delegating activity may be performed for only a portion of the units of production of its collaboration, the </w:t>
      </w:r>
      <w:r>
        <w:lastRenderedPageBreak/>
        <w:t>sub-collaboration operates on the basis that each execution of the sub-collaboration produces its unit of production.</w:t>
      </w:r>
    </w:p>
    <w:p w14:paraId="7EFE969F" w14:textId="3D92FC18" w:rsidR="00EC1ABC" w:rsidRDefault="00EC1ABC" w:rsidP="00EC1ABC">
      <w:r>
        <w:t xml:space="preserve">The cumulative value contributions of inputs to the delegating collaboration are not forwarded </w:t>
      </w:r>
      <w:r w:rsidR="0046002B">
        <w:t>with</w:t>
      </w:r>
      <w:r>
        <w:t xml:space="preserve"> the flow to the sub-collaboration.   Instead, these are aggregated into the returned result of contributions by the sub-collaboration activities.  The sub-collaboration may return multiple outputs with different business items and value measurements.  The value measurements input to the delegating activity are then aggregated, probably selectively, to the multiple outputs.</w:t>
      </w:r>
    </w:p>
    <w:p w14:paraId="07E550B2" w14:textId="4FB1AC39" w:rsidR="00EC1ABC" w:rsidRDefault="00EC1ABC" w:rsidP="00EC1ABC">
      <w:r>
        <w:t xml:space="preserve">In some cases, the deliverables returned from a delegation will represent less than a unit of production of the sub-collaboration.  The use factor of the delegating activity </w:t>
      </w:r>
      <w:r w:rsidR="00CF2CBC">
        <w:t>output</w:t>
      </w:r>
      <w:r>
        <w:t xml:space="preserve">should be adjusted by multiplying </w:t>
      </w:r>
      <w:r w:rsidR="00CF2CBC">
        <w:t>the activity use factor</w:t>
      </w:r>
      <w:r>
        <w:t xml:space="preserve"> by the returned fractional unit of production.  This represents the reduced impact of this output if later combined with an alternate production thread.  </w:t>
      </w:r>
    </w:p>
    <w:p w14:paraId="035564C1" w14:textId="6E28EA6F" w:rsidR="00EC1ABC" w:rsidRDefault="00EC1ABC" w:rsidP="00EC1ABC">
      <w:r>
        <w:t xml:space="preserve">In the example, not all of the tables delegated for repair are returned as repaired tables from the repair service.  The fractional unit of production for repaired tables will bear the value impact of repair as input to a weighted average when combined with the measurements for tables that were not repaired. </w:t>
      </w:r>
      <w:r w:rsidR="0046002B">
        <w:t>For example,</w:t>
      </w:r>
      <w:r>
        <w:t xml:space="preserve"> the accumulated costs of the scrap tables is </w:t>
      </w:r>
      <w:r w:rsidR="00CF2CBC">
        <w:t xml:space="preserve">allocated as </w:t>
      </w:r>
      <w:r>
        <w:t xml:space="preserve">a cost of production of the repaired tables. </w:t>
      </w:r>
    </w:p>
    <w:p w14:paraId="7E06FA67" w14:textId="79C38136" w:rsidR="00EC1ABC" w:rsidRDefault="00EC1ABC" w:rsidP="00EC1ABC">
      <w:r>
        <w:t xml:space="preserve">A collaboration engaged through delegation may also produce outputs that are not returned to the delegating activity.  Such an output is described as a side-effect output that is directed to a virtual store representing a shared store </w:t>
      </w:r>
      <w:r w:rsidR="0046002B">
        <w:t>that provides</w:t>
      </w:r>
      <w:r>
        <w:t xml:space="preserve"> input to one or more other collaborations.</w:t>
      </w:r>
    </w:p>
    <w:p w14:paraId="6CC14DC2" w14:textId="09F41F96" w:rsidR="00EC1ABC" w:rsidRDefault="00EC1ABC" w:rsidP="00EC1ABC">
      <w:r>
        <w:t xml:space="preserve">A side effect output may convey some of the value measurements that were input to the delegating activity.  While </w:t>
      </w:r>
      <w:r w:rsidR="0046002B">
        <w:t xml:space="preserve">the sub-collaboration does not incorporate </w:t>
      </w:r>
      <w:r>
        <w:t xml:space="preserve">these value measurements </w:t>
      </w:r>
      <w:r w:rsidR="0046002B">
        <w:t>into the</w:t>
      </w:r>
      <w:r>
        <w:t xml:space="preserve"> return output(s), it may be appropriate to incorporate them into the side-effect output(s), particularly if the side-effect output is the same business item as either the delegating activity input or the delegation return output.    </w:t>
      </w:r>
    </w:p>
    <w:p w14:paraId="4ED1047C" w14:textId="5C975B2A" w:rsidR="00EC1ABC" w:rsidRDefault="00EC1ABC" w:rsidP="00EC1ABC">
      <w:pPr>
        <w:pStyle w:val="Heading3"/>
      </w:pPr>
      <w:bookmarkStart w:id="34" w:name="_Toc408322106"/>
      <w:r>
        <w:t xml:space="preserve">Value aggregations for </w:t>
      </w:r>
      <w:r w:rsidR="00AF1B5B">
        <w:t xml:space="preserve">shared </w:t>
      </w:r>
      <w:r>
        <w:t>stores</w:t>
      </w:r>
      <w:bookmarkEnd w:id="34"/>
    </w:p>
    <w:p w14:paraId="7478E287" w14:textId="32B69B76" w:rsidR="00AF1B5B" w:rsidRPr="00AF1B5B" w:rsidRDefault="00AF1B5B" w:rsidP="00AF1B5B">
      <w:r>
        <w:t>The primary purpose of a shared store is to provide an asynchronous flow from one collaboration to another.  This represents a deliverable flow that is not returned from delegation, but represents a “side-effect” flow from the collaboration.  The side-effect deliverable flow is directed to a virtual store representing a shared store from which the target collaboration</w:t>
      </w:r>
      <w:r w:rsidR="00CF2CBC">
        <w:t>(s)</w:t>
      </w:r>
      <w:r>
        <w:t xml:space="preserve"> receives the deliverable.</w:t>
      </w:r>
    </w:p>
    <w:p w14:paraId="1E96BCE1" w14:textId="2276D084" w:rsidR="0046002B" w:rsidRDefault="00EC1ABC" w:rsidP="00EC1ABC">
      <w:r>
        <w:t xml:space="preserve">A shared store may have inputs from multiple sources, including side-effects from different uses </w:t>
      </w:r>
      <w:r w:rsidR="00AF1B5B">
        <w:t xml:space="preserve">(i.e., different delegations) </w:t>
      </w:r>
      <w:r>
        <w:t xml:space="preserve">of a </w:t>
      </w:r>
      <w:r w:rsidR="0046002B">
        <w:t xml:space="preserve">shared </w:t>
      </w:r>
      <w:r>
        <w:t xml:space="preserve">collaboration.  Each of these sources may contribute different value measurement sets.  </w:t>
      </w:r>
    </w:p>
    <w:p w14:paraId="43A5F060" w14:textId="572839E7" w:rsidR="00EC1ABC" w:rsidRDefault="00EC1ABC" w:rsidP="00EC1ABC">
      <w:r>
        <w:t xml:space="preserve">The side-effect deliverables of a </w:t>
      </w:r>
      <w:r w:rsidR="0046002B">
        <w:t xml:space="preserve">shared </w:t>
      </w:r>
      <w:r>
        <w:t>collaboration may be produced by that collaboration in multiple contexts, i.e., delegations from different activities that each may have different incoming value contributions</w:t>
      </w:r>
      <w:r w:rsidR="0046002B">
        <w:t>, so from the shared store perspective, these are all different sources</w:t>
      </w:r>
      <w:r>
        <w:t xml:space="preserve">.  </w:t>
      </w:r>
    </w:p>
    <w:p w14:paraId="500358DB" w14:textId="60F3790B" w:rsidR="00EC1ABC" w:rsidRDefault="00EC1ABC" w:rsidP="00EC1ABC">
      <w:r>
        <w:lastRenderedPageBreak/>
        <w:t>The suggested approximation is to incorporate the input measurements from all of the delegating activities of the different contexts weighted by their use factors</w:t>
      </w:r>
      <w:r w:rsidR="00CF2CBC">
        <w:t xml:space="preserve"> (Note that these use factors are local to each collaboration and may not be the same as their use factors a global context—context of the shared store)</w:t>
      </w:r>
      <w:r>
        <w:t xml:space="preserve">.  Depending on the nature of the measurement, this may mean computing weighted averages for the alternative measurements for each value type.  </w:t>
      </w:r>
    </w:p>
    <w:p w14:paraId="2B74BC6D" w14:textId="77777777" w:rsidR="00EC1ABC" w:rsidRDefault="00EC1ABC" w:rsidP="00EC1ABC">
      <w:r>
        <w:t xml:space="preserve">A store may have an output deliverable flow on demand.  The store may introduce a delay representing a wait for response to a request, or, if the business items are uniquely identified, then the delay may be time in a queue.  </w:t>
      </w:r>
    </w:p>
    <w:p w14:paraId="386D6688" w14:textId="77777777" w:rsidR="00EC1ABC" w:rsidRDefault="00EC1ABC" w:rsidP="00EC1ABC">
      <w:r>
        <w:t xml:space="preserve">In this example, a store may hold legs for assembly to a table.  The unit of production of legs is one leg.  The leg production feeds the table assembly store that consumes 4 legs for a table unit of production (input deliverable flow resource use = 4).  The measurements associated with the inputs must be translated to their impact on the product of the consuming activity.   </w:t>
      </w:r>
    </w:p>
    <w:p w14:paraId="2D70267F" w14:textId="77777777" w:rsidR="006F05E3" w:rsidRDefault="006F05E3" w:rsidP="00AE5405">
      <w:pPr>
        <w:pStyle w:val="Heading2"/>
      </w:pPr>
      <w:bookmarkStart w:id="35" w:name="_Toc408322107"/>
      <w:r>
        <w:t>Value proposition</w:t>
      </w:r>
      <w:r w:rsidR="008F05FF">
        <w:t>s</w:t>
      </w:r>
      <w:bookmarkEnd w:id="35"/>
    </w:p>
    <w:p w14:paraId="4DF3A68F" w14:textId="36A818D8" w:rsidR="0036020E" w:rsidRDefault="005F776C" w:rsidP="00AE5405">
      <w:r>
        <w:t>A V</w:t>
      </w:r>
      <w:r w:rsidR="002868F3">
        <w:t xml:space="preserve">alue </w:t>
      </w:r>
      <w:r>
        <w:t>P</w:t>
      </w:r>
      <w:r w:rsidR="002868F3">
        <w:t xml:space="preserve">roposition </w:t>
      </w:r>
      <w:r w:rsidR="005711B7">
        <w:t>spreadsheet</w:t>
      </w:r>
      <w:r w:rsidR="00D156F9">
        <w:t xml:space="preserve">, Figure </w:t>
      </w:r>
      <w:r w:rsidR="002D683F">
        <w:t>7</w:t>
      </w:r>
      <w:r w:rsidR="00D156F9">
        <w:t>,</w:t>
      </w:r>
      <w:r w:rsidR="002868F3">
        <w:t xml:space="preserve"> may have multiple value propositions as separate groups of rows. </w:t>
      </w:r>
      <w:r w:rsidR="00485F3C">
        <w:t xml:space="preserve"> Each value proposition should represent a different market segment and/or a different market situation.</w:t>
      </w:r>
      <w:r w:rsidR="002868F3">
        <w:t xml:space="preserve"> </w:t>
      </w:r>
    </w:p>
    <w:p w14:paraId="7EDE82B6" w14:textId="77777777" w:rsidR="0036020E" w:rsidRDefault="002868F3" w:rsidP="00AE5405">
      <w:r>
        <w:t>For each value proposition, there is one row for each relevant customer value and one row for overall satisfaction.</w:t>
      </w:r>
      <w:r w:rsidR="00A17C3A">
        <w:t xml:space="preserve"> </w:t>
      </w:r>
    </w:p>
    <w:p w14:paraId="4281B226" w14:textId="3BC5B7E6" w:rsidR="006F05E3" w:rsidRDefault="0036020E" w:rsidP="00AE5405">
      <w:r>
        <w:t xml:space="preserve">The first column identifies the value type for that row.  </w:t>
      </w:r>
      <w:r w:rsidR="00BB2268">
        <w:t>The next column contains</w:t>
      </w:r>
      <w:r w:rsidR="00A17C3A">
        <w:t xml:space="preserve"> the </w:t>
      </w:r>
      <w:r w:rsidR="00673F48">
        <w:t>net</w:t>
      </w:r>
      <w:r w:rsidR="00A17C3A">
        <w:t xml:space="preserve"> value</w:t>
      </w:r>
      <w:r w:rsidR="005711B7">
        <w:t xml:space="preserve"> measurement</w:t>
      </w:r>
      <w:r w:rsidR="00673F48">
        <w:t xml:space="preserve">.  This net value </w:t>
      </w:r>
      <w:r w:rsidR="005711B7">
        <w:t xml:space="preserve">measurement </w:t>
      </w:r>
      <w:r w:rsidR="00673F48">
        <w:t>may be (1) t</w:t>
      </w:r>
      <w:r w:rsidR="00A17C3A">
        <w:t xml:space="preserve">aken from the </w:t>
      </w:r>
      <w:r w:rsidR="005711B7">
        <w:t xml:space="preserve">final </w:t>
      </w:r>
      <w:r w:rsidR="00A17C3A">
        <w:t xml:space="preserve">deliverable flow </w:t>
      </w:r>
      <w:r w:rsidR="005711B7">
        <w:t>cumulative value contribution</w:t>
      </w:r>
      <w:r w:rsidR="00673F48">
        <w:t xml:space="preserve">, (2) taken from an assigned measurement for the value type on the Value Types </w:t>
      </w:r>
      <w:r w:rsidR="005F776C">
        <w:t>table</w:t>
      </w:r>
      <w:r w:rsidR="00673F48">
        <w:t>, or (3) computed from multiple value measurements.</w:t>
      </w:r>
    </w:p>
    <w:p w14:paraId="4E03FC70" w14:textId="209BBEBD" w:rsidR="00673F48" w:rsidRDefault="00673F48" w:rsidP="00AE5405">
      <w:r>
        <w:t xml:space="preserve">Some value contributions may not come from </w:t>
      </w:r>
      <w:r w:rsidR="00BB2268">
        <w:t>the</w:t>
      </w:r>
      <w:r>
        <w:t xml:space="preserve"> value stream within the scope of the current VDML model.  For example, product design features and </w:t>
      </w:r>
      <w:r w:rsidR="009F328D">
        <w:t xml:space="preserve">product </w:t>
      </w:r>
      <w:r>
        <w:t xml:space="preserve">performance measures may be contributed by product development activities that are not modeled.  Also, contributions such as customer </w:t>
      </w:r>
      <w:r w:rsidR="005711B7">
        <w:t>loyalty</w:t>
      </w:r>
      <w:r>
        <w:t xml:space="preserve"> or field support may not be modeled but may be important for the overall value proposition.  These value measurements may be entered directly into the designated column of the Value Types </w:t>
      </w:r>
      <w:r w:rsidR="005F776C">
        <w:t>table</w:t>
      </w:r>
      <w:r w:rsidR="005711B7">
        <w:t xml:space="preserve"> and used as input to the value proposition</w:t>
      </w:r>
      <w:r>
        <w:t>.</w:t>
      </w:r>
    </w:p>
    <w:p w14:paraId="781348FD" w14:textId="5EC1B466" w:rsidR="00701B66" w:rsidRPr="00CB3005" w:rsidRDefault="007430F4" w:rsidP="00AE5405">
      <w:pPr>
        <w:rPr>
          <w:b/>
          <w:sz w:val="22"/>
        </w:rPr>
      </w:pPr>
      <w:r w:rsidRPr="007430F4">
        <w:rPr>
          <w:noProof/>
        </w:rPr>
        <w:lastRenderedPageBreak/>
        <w:drawing>
          <wp:inline distT="0" distB="0" distL="0" distR="0" wp14:anchorId="4832962E" wp14:editId="752631ED">
            <wp:extent cx="5943600" cy="21837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183765"/>
                    </a:xfrm>
                    <a:prstGeom prst="rect">
                      <a:avLst/>
                    </a:prstGeom>
                  </pic:spPr>
                </pic:pic>
              </a:graphicData>
            </a:graphic>
          </wp:inline>
        </w:drawing>
      </w:r>
      <w:r w:rsidR="00701B66" w:rsidRPr="00CB3005">
        <w:rPr>
          <w:b/>
          <w:sz w:val="22"/>
        </w:rPr>
        <w:t xml:space="preserve">Figure </w:t>
      </w:r>
      <w:r w:rsidR="002D683F">
        <w:rPr>
          <w:b/>
          <w:sz w:val="22"/>
        </w:rPr>
        <w:t>7</w:t>
      </w:r>
      <w:r w:rsidR="00701B66" w:rsidRPr="00CB3005">
        <w:rPr>
          <w:b/>
          <w:sz w:val="22"/>
        </w:rPr>
        <w:t xml:space="preserve">, Value Proposition </w:t>
      </w:r>
      <w:r w:rsidR="005F776C">
        <w:rPr>
          <w:b/>
          <w:sz w:val="22"/>
        </w:rPr>
        <w:t>Table</w:t>
      </w:r>
    </w:p>
    <w:p w14:paraId="16E4115E" w14:textId="4202E768" w:rsidR="00A17C3A" w:rsidRDefault="00A17C3A" w:rsidP="00AE5405">
      <w:r>
        <w:t>The Benchmarks columns support an approach to determining a satisfaction measurement for the next column.  The Median column should have a measurement that represents the median value for the value type within the market.  The Worst and Best columns represent the extremes of the marketplace.  A value measurement near the median could be interpreted as ambivalent satisfaction.  A measurement near the Worst, could be interpreted as poor, and a measurement near the Best could be interpreted as good.  A measurement below Worst could be viewed as unacceptable</w:t>
      </w:r>
      <w:r w:rsidR="000F189A">
        <w:t xml:space="preserve">, </w:t>
      </w:r>
      <w:r>
        <w:t xml:space="preserve"> </w:t>
      </w:r>
      <w:r w:rsidR="00A204F0">
        <w:t xml:space="preserve"> </w:t>
      </w:r>
      <w:r>
        <w:t>and a measurement above Best could be interpreted as excellent.</w:t>
      </w:r>
    </w:p>
    <w:p w14:paraId="14D749C1" w14:textId="77777777" w:rsidR="00BB2268" w:rsidRDefault="00BB2268" w:rsidP="00AE5405">
      <w:r>
        <w:t xml:space="preserve">The Satisfaction column is a rating from 1 to 10. It is computed from the net value based on customer expectations and priorities—possibly a different computation for each value type. </w:t>
      </w:r>
    </w:p>
    <w:p w14:paraId="5F5286F5" w14:textId="0943C0B4" w:rsidR="00700E39" w:rsidRDefault="00700E39" w:rsidP="00AE5405">
      <w:r>
        <w:t>For example, satisfaction might be computed as a straight-line transformation from the benchmark measurements as follows:</w:t>
      </w:r>
    </w:p>
    <w:p w14:paraId="761B0D4A" w14:textId="18A4F415" w:rsidR="003A46EE" w:rsidRDefault="003A46EE" w:rsidP="00AE5405">
      <w:r>
        <w:t xml:space="preserve">S = (6(V-W)/B-W)+2 </w:t>
      </w:r>
    </w:p>
    <w:p w14:paraId="02E46924" w14:textId="608D2653" w:rsidR="003A46EE" w:rsidRDefault="003A46EE" w:rsidP="00AE5405">
      <w:r>
        <w:t xml:space="preserve">Where </w:t>
      </w:r>
    </w:p>
    <w:p w14:paraId="0B348E31" w14:textId="77777777" w:rsidR="003A46EE" w:rsidRDefault="003A46EE" w:rsidP="00AE5405">
      <w:r>
        <w:tab/>
        <w:t>S = The computed satisfaction level</w:t>
      </w:r>
    </w:p>
    <w:p w14:paraId="0FA24DBE" w14:textId="7A3FA8FE" w:rsidR="003A46EE" w:rsidRDefault="003A46EE" w:rsidP="003A46EE">
      <w:pPr>
        <w:ind w:firstLine="720"/>
      </w:pPr>
      <w:r>
        <w:t>V = The net value measurement</w:t>
      </w:r>
    </w:p>
    <w:p w14:paraId="73D8D2C1" w14:textId="0DED6B3C" w:rsidR="003A46EE" w:rsidRDefault="003A46EE" w:rsidP="00AE5405">
      <w:r>
        <w:tab/>
        <w:t>W = The worst benchmark measurement</w:t>
      </w:r>
    </w:p>
    <w:p w14:paraId="57C078F6" w14:textId="17DD5B79" w:rsidR="003A46EE" w:rsidRDefault="003A46EE" w:rsidP="00AE5405">
      <w:r>
        <w:tab/>
        <w:t>B = The best benchmark measurement</w:t>
      </w:r>
    </w:p>
    <w:p w14:paraId="77430524" w14:textId="08C2FEBD" w:rsidR="003A46EE" w:rsidRDefault="003A46EE" w:rsidP="00AE5405">
      <w:r>
        <w:t>However, if the net value measurement is either very good or very bad, the satisfaction measurement could be greater than 10 or less than 1.</w:t>
      </w:r>
    </w:p>
    <w:p w14:paraId="350B9199" w14:textId="11F11043" w:rsidR="003A46EE" w:rsidRDefault="003A46EE" w:rsidP="00AE5405">
      <w:r>
        <w:t>This</w:t>
      </w:r>
      <w:r w:rsidR="005711B7">
        <w:t xml:space="preserve"> formula</w:t>
      </w:r>
      <w:r>
        <w:t xml:space="preserve"> aligns the worst benchmark with a satisfaction of 2 and the best benchmark with a satisfaction of 8.</w:t>
      </w:r>
    </w:p>
    <w:p w14:paraId="467AF593" w14:textId="6A9E0BD2" w:rsidR="002868F3" w:rsidRDefault="00A204F0" w:rsidP="00AE5405">
      <w:r>
        <w:t>The Weight</w:t>
      </w:r>
      <w:r w:rsidR="002868F3">
        <w:t xml:space="preserve"> column </w:t>
      </w:r>
      <w:r>
        <w:t xml:space="preserve">represents customer priorities for each value type.  </w:t>
      </w:r>
      <w:r w:rsidR="00BB2268">
        <w:t xml:space="preserve">It is useful, but not necessary, </w:t>
      </w:r>
      <w:r w:rsidR="00B2216E">
        <w:t>for</w:t>
      </w:r>
      <w:r w:rsidR="00BB2268">
        <w:t xml:space="preserve"> the weights </w:t>
      </w:r>
      <w:r w:rsidR="005711B7">
        <w:t xml:space="preserve">to </w:t>
      </w:r>
      <w:r w:rsidR="00BB2268">
        <w:t xml:space="preserve">add to 1.0.  </w:t>
      </w:r>
      <w:r>
        <w:t>The Weighted Satisfaction column is computed from</w:t>
      </w:r>
      <w:r w:rsidR="002868F3">
        <w:t xml:space="preserve"> the satisfaction </w:t>
      </w:r>
      <w:r w:rsidR="005711B7">
        <w:t>measurements</w:t>
      </w:r>
      <w:r w:rsidR="00485F3C">
        <w:t xml:space="preserve"> for </w:t>
      </w:r>
      <w:r>
        <w:t>each</w:t>
      </w:r>
      <w:r w:rsidR="00485F3C">
        <w:t xml:space="preserve"> value</w:t>
      </w:r>
      <w:r w:rsidR="002868F3">
        <w:t>, multiplied by the weight</w:t>
      </w:r>
      <w:r w:rsidR="00485F3C">
        <w:t xml:space="preserve"> for that value and divided </w:t>
      </w:r>
      <w:r w:rsidR="00485F3C">
        <w:lastRenderedPageBreak/>
        <w:t>by the total of the weights for all of the values of that value proposition</w:t>
      </w:r>
      <w:r w:rsidR="002868F3">
        <w:t xml:space="preserve">.  The weighted </w:t>
      </w:r>
      <w:r w:rsidR="007D7859">
        <w:t xml:space="preserve">overall </w:t>
      </w:r>
      <w:r w:rsidR="002868F3">
        <w:t xml:space="preserve">satisfaction </w:t>
      </w:r>
      <w:r w:rsidR="005711B7">
        <w:t>measurement</w:t>
      </w:r>
      <w:r w:rsidR="002868F3">
        <w:t xml:space="preserve"> is </w:t>
      </w:r>
      <w:r w:rsidR="00485F3C">
        <w:t xml:space="preserve">the total of the </w:t>
      </w:r>
      <w:r w:rsidR="005711B7">
        <w:t xml:space="preserve">individual </w:t>
      </w:r>
      <w:r w:rsidR="00485F3C">
        <w:t>weighted value</w:t>
      </w:r>
      <w:r w:rsidR="005711B7">
        <w:t xml:space="preserve"> measurements</w:t>
      </w:r>
      <w:r w:rsidR="00485F3C">
        <w:t xml:space="preserve"> for the individual values</w:t>
      </w:r>
      <w:r w:rsidR="002868F3">
        <w:t>.</w:t>
      </w:r>
    </w:p>
    <w:p w14:paraId="0DFA8608" w14:textId="15BC3ABA" w:rsidR="006D6AE0" w:rsidRDefault="006D6AE0" w:rsidP="00AE5405">
      <w:r>
        <w:t xml:space="preserve">Different value propositions may be defined to address different markets where </w:t>
      </w:r>
      <w:r w:rsidR="002A2FE2">
        <w:t>different values  are relevant</w:t>
      </w:r>
      <w:r>
        <w:t xml:space="preserve"> and </w:t>
      </w:r>
      <w:r w:rsidR="002A2FE2">
        <w:t xml:space="preserve">different </w:t>
      </w:r>
      <w:r>
        <w:t xml:space="preserve">weights are </w:t>
      </w:r>
      <w:r w:rsidR="002A2FE2">
        <w:t>assigned</w:t>
      </w:r>
      <w:r>
        <w:t xml:space="preserve">.  </w:t>
      </w:r>
    </w:p>
    <w:p w14:paraId="6B292006" w14:textId="77777777" w:rsidR="008F05FF" w:rsidRDefault="008F05FF" w:rsidP="00AE5405">
      <w:pPr>
        <w:pStyle w:val="Heading2"/>
      </w:pPr>
      <w:bookmarkStart w:id="36" w:name="_Toc408322108"/>
      <w:r>
        <w:t>Objectives</w:t>
      </w:r>
      <w:bookmarkEnd w:id="36"/>
    </w:p>
    <w:p w14:paraId="23BE8855" w14:textId="6469A747" w:rsidR="00952E4F" w:rsidRDefault="00564066" w:rsidP="00AE5405">
      <w:r>
        <w:t>In various applications, it is desirable to identify objective</w:t>
      </w:r>
      <w:r w:rsidR="0097104B">
        <w:t>s</w:t>
      </w:r>
      <w:r w:rsidR="000F189A">
        <w:t>, set target values and monitor</w:t>
      </w:r>
      <w:r w:rsidR="0097104B">
        <w:t xml:space="preserve"> progress toward the objective target</w:t>
      </w:r>
      <w:r>
        <w:t>.</w:t>
      </w:r>
      <w:r w:rsidR="005F776C">
        <w:t xml:space="preserve">  These may be included as an Objective Measurements table in the Value P</w:t>
      </w:r>
      <w:r>
        <w:t xml:space="preserve">roposition spreadsheet as indicated in Figure </w:t>
      </w:r>
      <w:r w:rsidR="002D683F">
        <w:t>8</w:t>
      </w:r>
      <w:r>
        <w:t>, below.</w:t>
      </w:r>
    </w:p>
    <w:p w14:paraId="6FEA0AD8" w14:textId="302AB0DA" w:rsidR="00564066" w:rsidRDefault="00493999" w:rsidP="00AE5405">
      <w:pPr>
        <w:rPr>
          <w:b/>
          <w:sz w:val="22"/>
        </w:rPr>
      </w:pPr>
      <w:r w:rsidRPr="00493999">
        <w:rPr>
          <w:noProof/>
        </w:rPr>
        <w:drawing>
          <wp:inline distT="0" distB="0" distL="0" distR="0" wp14:anchorId="70CF71E2" wp14:editId="190624B3">
            <wp:extent cx="5943600" cy="588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88645"/>
                    </a:xfrm>
                    <a:prstGeom prst="rect">
                      <a:avLst/>
                    </a:prstGeom>
                  </pic:spPr>
                </pic:pic>
              </a:graphicData>
            </a:graphic>
          </wp:inline>
        </w:drawing>
      </w:r>
      <w:r w:rsidR="00564066" w:rsidRPr="00CB3005">
        <w:rPr>
          <w:b/>
          <w:sz w:val="22"/>
        </w:rPr>
        <w:t xml:space="preserve">Figure </w:t>
      </w:r>
      <w:r w:rsidR="002D683F">
        <w:rPr>
          <w:b/>
          <w:sz w:val="22"/>
        </w:rPr>
        <w:t>8</w:t>
      </w:r>
      <w:r w:rsidR="00564066">
        <w:rPr>
          <w:b/>
          <w:sz w:val="22"/>
        </w:rPr>
        <w:t>, Objective Measurements</w:t>
      </w:r>
      <w:r w:rsidR="005F776C">
        <w:rPr>
          <w:b/>
          <w:sz w:val="22"/>
        </w:rPr>
        <w:t xml:space="preserve"> Table</w:t>
      </w:r>
    </w:p>
    <w:p w14:paraId="048BA882" w14:textId="77777777" w:rsidR="002A2FE2" w:rsidRDefault="002A2FE2" w:rsidP="00AE5405">
      <w:r>
        <w:t>An objective may be associated with a customer value, an internal performance measurement, the performance of a particular activity or capability, etc.  It is up to the user to identify the measurement of interest.</w:t>
      </w:r>
    </w:p>
    <w:p w14:paraId="2B45603C" w14:textId="67590E32" w:rsidR="004B422A" w:rsidRPr="00CB3005" w:rsidRDefault="00564066" w:rsidP="00AE5405">
      <w:r>
        <w:t xml:space="preserve">The first column contains the Objective Name.  The objective </w:t>
      </w:r>
      <w:r w:rsidR="00A810CC">
        <w:t>M</w:t>
      </w:r>
      <w:r w:rsidR="00673F48">
        <w:t xml:space="preserve">easure defines the aspect being measured.  The </w:t>
      </w:r>
      <w:r w:rsidR="00A810CC">
        <w:t>Current column</w:t>
      </w:r>
      <w:r>
        <w:t xml:space="preserve"> </w:t>
      </w:r>
      <w:r w:rsidR="000F189A">
        <w:t>contains a value measurement representing</w:t>
      </w:r>
      <w:r>
        <w:t xml:space="preserve"> current performance. </w:t>
      </w:r>
      <w:r w:rsidR="00D6521B">
        <w:t>The Target Date is when the objective is expected to be achieved, and t</w:t>
      </w:r>
      <w:r>
        <w:t>he Target column rep</w:t>
      </w:r>
      <w:r w:rsidR="000F189A">
        <w:t>resents the desired measurement.</w:t>
      </w:r>
      <w:r>
        <w:t xml:space="preserve"> </w:t>
      </w:r>
      <w:r w:rsidR="00D6521B">
        <w:t>The</w:t>
      </w:r>
      <w:r>
        <w:t xml:space="preserve"> Satisfaction column</w:t>
      </w:r>
      <w:r w:rsidR="00FF52F5">
        <w:t xml:space="preserve"> is an indication of progress</w:t>
      </w:r>
      <w:r w:rsidR="00D6521B">
        <w:t xml:space="preserve"> from a management perspective</w:t>
      </w:r>
      <w:r w:rsidR="00FF52F5">
        <w:t>.</w:t>
      </w:r>
      <w:r w:rsidR="004B422A">
        <w:t xml:space="preserve">  </w:t>
      </w:r>
      <w:r w:rsidR="003A46EE">
        <w:t>The satisfaction computation could be based on the satisfaction computation used in the value proposition if the value is one</w:t>
      </w:r>
      <w:r w:rsidR="00B41B17">
        <w:t xml:space="preserve"> that is reported for customers.  </w:t>
      </w:r>
      <w:r w:rsidR="004B422A">
        <w:t>The last column is for additional description of the objective that should include the source of the measurement.</w:t>
      </w:r>
    </w:p>
    <w:p w14:paraId="120CB6A0" w14:textId="22C96C46" w:rsidR="009F328D" w:rsidRDefault="004B422A" w:rsidP="00AE5405">
      <w:r>
        <w:t>If the associated</w:t>
      </w:r>
      <w:r w:rsidR="009F328D">
        <w:t xml:space="preserve"> VDML business model </w:t>
      </w:r>
      <w:r>
        <w:t>represents the current state of the business</w:t>
      </w:r>
      <w:r w:rsidR="009F328D">
        <w:t xml:space="preserve">, </w:t>
      </w:r>
      <w:r>
        <w:t xml:space="preserve">then </w:t>
      </w:r>
      <w:r w:rsidR="009F328D">
        <w:t xml:space="preserve">the Current cell may represent </w:t>
      </w:r>
      <w:r>
        <w:t>a measurement derived from the business model.  However, if the business model represents a To-Be future state, then the target cell should be derived from measurements in the model.</w:t>
      </w:r>
    </w:p>
    <w:p w14:paraId="1F89B2EB" w14:textId="2BBA930F" w:rsidR="004B422A" w:rsidRDefault="004B422A" w:rsidP="00AE5405">
      <w:r>
        <w:t xml:space="preserve">The purpose of this </w:t>
      </w:r>
      <w:r w:rsidR="005F776C">
        <w:t>table</w:t>
      </w:r>
      <w:r>
        <w:t xml:space="preserve"> is to link objectives to the VDML model and the elements that can impact the measurement of the objective, thus supporting consideration of feasibility and responsibility.</w:t>
      </w:r>
      <w:r w:rsidR="005711B7">
        <w:t xml:space="preserve"> Supporting, more detailed objectives might target improvement contributions to particular capability methods and their performing organization units.</w:t>
      </w:r>
    </w:p>
    <w:p w14:paraId="64812D1E" w14:textId="0DFFC6AE" w:rsidR="00D42FDC" w:rsidRDefault="00303CC7" w:rsidP="00AE5405">
      <w:pPr>
        <w:pStyle w:val="Heading1"/>
      </w:pPr>
      <w:bookmarkStart w:id="37" w:name="_Toc408322109"/>
      <w:r>
        <w:t>Applications of a Spreadsheet-based Model</w:t>
      </w:r>
      <w:bookmarkEnd w:id="37"/>
    </w:p>
    <w:p w14:paraId="783FA61F" w14:textId="290ED1FA" w:rsidR="00D42FDC" w:rsidRDefault="002A2FE2" w:rsidP="00AE5405">
      <w:r>
        <w:t>There are two general applications of the spreadsheet based VDML model: capability analysis and value creation analysis.</w:t>
      </w:r>
    </w:p>
    <w:p w14:paraId="3C78EC1D" w14:textId="7175EDB5" w:rsidR="00D42FDC" w:rsidRDefault="00D42FDC" w:rsidP="00AE5405">
      <w:pPr>
        <w:pStyle w:val="Heading2"/>
      </w:pPr>
      <w:bookmarkStart w:id="38" w:name="_Toc408322110"/>
      <w:r>
        <w:lastRenderedPageBreak/>
        <w:t>Capability Analysis</w:t>
      </w:r>
      <w:bookmarkEnd w:id="38"/>
      <w:r>
        <w:t xml:space="preserve"> </w:t>
      </w:r>
    </w:p>
    <w:p w14:paraId="542D3030" w14:textId="3BCADFC4" w:rsidR="00E41366" w:rsidRDefault="00FF0C5D" w:rsidP="00AE5405">
      <w:r>
        <w:t>The p</w:t>
      </w:r>
      <w:r w:rsidR="00E41366">
        <w:t>urpose</w:t>
      </w:r>
      <w:r>
        <w:t xml:space="preserve"> of these applications</w:t>
      </w:r>
      <w:r w:rsidR="00E41366">
        <w:t xml:space="preserve"> is to analyze gaps or </w:t>
      </w:r>
      <w:r w:rsidR="00F13872">
        <w:t>similarities of</w:t>
      </w:r>
      <w:r w:rsidR="00E41366">
        <w:t xml:space="preserve"> capabilities.</w:t>
      </w:r>
      <w:r w:rsidR="00BB2268">
        <w:t xml:space="preserve"> This analysis may be performed without the Measurements </w:t>
      </w:r>
      <w:r w:rsidR="005F776C">
        <w:t>table</w:t>
      </w:r>
      <w:r w:rsidR="00BB2268">
        <w:t xml:space="preserve"> since the essential elements </w:t>
      </w:r>
      <w:r w:rsidR="00B2216E">
        <w:t xml:space="preserve">of the Measurements table </w:t>
      </w:r>
      <w:r w:rsidR="00BB2268">
        <w:t xml:space="preserve">are included in the Activities </w:t>
      </w:r>
      <w:r w:rsidR="005F776C">
        <w:t>table</w:t>
      </w:r>
      <w:r w:rsidR="00BB2268">
        <w:t>.</w:t>
      </w:r>
    </w:p>
    <w:p w14:paraId="00A0533A" w14:textId="3AEA2F5D" w:rsidR="00BB2268" w:rsidRDefault="00BB2268" w:rsidP="00AE5405">
      <w:r>
        <w:t>The following are examples of business applications for a capability analysis.</w:t>
      </w:r>
    </w:p>
    <w:p w14:paraId="0606E11E" w14:textId="4F59E3CC" w:rsidR="00D42FDC" w:rsidRDefault="00D42FDC" w:rsidP="00AE5405">
      <w:pPr>
        <w:pStyle w:val="ListParagraph"/>
        <w:numPr>
          <w:ilvl w:val="0"/>
          <w:numId w:val="10"/>
        </w:numPr>
      </w:pPr>
      <w:r w:rsidRPr="00D34F46">
        <w:rPr>
          <w:b/>
        </w:rPr>
        <w:t>Identification of opportunities for capability consolidation</w:t>
      </w:r>
      <w:r w:rsidR="00BB2268">
        <w:t xml:space="preserve">.  The model will help expose redundant or similar capabilities.  These must then be analyzed to determine significant differences, determine if these differences are essential to the </w:t>
      </w:r>
      <w:r w:rsidR="00EA78A4">
        <w:t>different contexts in which the capability is used, and determine the feasibility of these differences being accommodated by a consolidated implementation.</w:t>
      </w:r>
    </w:p>
    <w:p w14:paraId="43E86A05" w14:textId="4684E4C9" w:rsidR="00FF0C5D" w:rsidRDefault="00BB2268" w:rsidP="00AE5405">
      <w:pPr>
        <w:pStyle w:val="ListParagraph"/>
        <w:numPr>
          <w:ilvl w:val="0"/>
          <w:numId w:val="10"/>
        </w:numPr>
      </w:pPr>
      <w:r w:rsidRPr="00D34F46">
        <w:rPr>
          <w:b/>
        </w:rPr>
        <w:t>Analysis of the implications of outsourcing a capability</w:t>
      </w:r>
      <w:r>
        <w:t>.</w:t>
      </w:r>
      <w:r w:rsidR="00EA78A4">
        <w:t xml:space="preserve">  The model will identify the primary inputs and outputs to the capability implementation that must be addressed if it is outsourced.  Furthermore, </w:t>
      </w:r>
      <w:r w:rsidR="00FF0C5D">
        <w:t xml:space="preserve">the model will help identify capabilities that depend on scarce or exclusive resources that are the basis of competitive or differentiating </w:t>
      </w:r>
      <w:r w:rsidR="00F13872">
        <w:t xml:space="preserve">market </w:t>
      </w:r>
      <w:r w:rsidR="00FF0C5D">
        <w:t>advantage.</w:t>
      </w:r>
    </w:p>
    <w:p w14:paraId="50F6E170" w14:textId="2AC2B079" w:rsidR="00D42FDC" w:rsidRDefault="00D42FDC" w:rsidP="00AE5405">
      <w:pPr>
        <w:pStyle w:val="ListParagraph"/>
        <w:numPr>
          <w:ilvl w:val="0"/>
          <w:numId w:val="10"/>
        </w:numPr>
      </w:pPr>
      <w:r w:rsidRPr="00D34F46">
        <w:rPr>
          <w:b/>
        </w:rPr>
        <w:t xml:space="preserve">Merger or acquisition analysis </w:t>
      </w:r>
      <w:r w:rsidR="00F13872" w:rsidRPr="00D34F46">
        <w:rPr>
          <w:b/>
        </w:rPr>
        <w:t>for</w:t>
      </w:r>
      <w:r w:rsidR="00EA78A4" w:rsidRPr="00D34F46">
        <w:rPr>
          <w:b/>
        </w:rPr>
        <w:t xml:space="preserve"> </w:t>
      </w:r>
      <w:r w:rsidRPr="00D34F46">
        <w:rPr>
          <w:b/>
        </w:rPr>
        <w:t>potential synergy and economies of scale</w:t>
      </w:r>
      <w:r w:rsidR="00EA78A4">
        <w:t xml:space="preserve">.  Value stream and capability models must be developed for current value streams that may be affected.  These are then compared to models of corresponding value streams and capabilities of the business to be merged.  This analysis will help identify where the two businesses are similar or different for consideration of potential consolidations.  In addition to providing insight on the feasibility of the merger, the analysis can provide the basis for </w:t>
      </w:r>
      <w:r w:rsidR="00FF0C5D">
        <w:t>transformation after the merger.</w:t>
      </w:r>
    </w:p>
    <w:p w14:paraId="2A335F9A" w14:textId="09F8C942" w:rsidR="00D42FDC" w:rsidRDefault="00D42FDC" w:rsidP="00AE5405">
      <w:pPr>
        <w:pStyle w:val="ListParagraph"/>
        <w:numPr>
          <w:ilvl w:val="0"/>
          <w:numId w:val="10"/>
        </w:numPr>
      </w:pPr>
      <w:r w:rsidRPr="00D34F46">
        <w:rPr>
          <w:b/>
        </w:rPr>
        <w:t xml:space="preserve">Consideration of new product/business capability and </w:t>
      </w:r>
      <w:r w:rsidR="00FF0C5D" w:rsidRPr="00D34F46">
        <w:rPr>
          <w:b/>
        </w:rPr>
        <w:t>investment requirements</w:t>
      </w:r>
      <w:r w:rsidR="00FF0C5D">
        <w:t xml:space="preserve">.  A value stream model can be developed for a potential business.  The capabilities required can then be analyzed to determine if they can be addressed with existing capabilities or if new capabilities must be acquired.  This is then input to development of implementation requirements.  </w:t>
      </w:r>
    </w:p>
    <w:p w14:paraId="5E828DFF" w14:textId="7F15A499" w:rsidR="00B41B17" w:rsidRDefault="00B41B17" w:rsidP="00AE5405">
      <w:pPr>
        <w:pStyle w:val="ListParagraph"/>
        <w:numPr>
          <w:ilvl w:val="0"/>
          <w:numId w:val="10"/>
        </w:numPr>
      </w:pPr>
      <w:r>
        <w:rPr>
          <w:b/>
        </w:rPr>
        <w:t>Restructuring of the organization</w:t>
      </w:r>
      <w:r w:rsidRPr="00B41B17">
        <w:t>.</w:t>
      </w:r>
      <w:r>
        <w:t xml:space="preserve">  The model provides an understanding of the resource requirements of capabilities and the organizations responsible for providing each capability.  This support</w:t>
      </w:r>
      <w:r w:rsidR="004270F2">
        <w:t xml:space="preserve">s consideration of </w:t>
      </w:r>
      <w:r>
        <w:t xml:space="preserve"> </w:t>
      </w:r>
      <w:r w:rsidR="002701E1">
        <w:t>organizational restructuring to conso</w:t>
      </w:r>
      <w:r w:rsidR="0031574F">
        <w:t>lidate management of resources and e</w:t>
      </w:r>
      <w:r w:rsidR="002701E1">
        <w:t xml:space="preserve">nhance skills through specialization, </w:t>
      </w:r>
    </w:p>
    <w:p w14:paraId="0FE76F97" w14:textId="77777777" w:rsidR="00D42FDC" w:rsidRPr="00BD63D3" w:rsidRDefault="00D42FDC" w:rsidP="00AE5405"/>
    <w:p w14:paraId="3CB0A2C3" w14:textId="2078C171" w:rsidR="00D42FDC" w:rsidRDefault="00D42FDC" w:rsidP="00AE5405">
      <w:pPr>
        <w:pStyle w:val="Heading2"/>
      </w:pPr>
      <w:bookmarkStart w:id="39" w:name="_Toc408322111"/>
      <w:r>
        <w:t xml:space="preserve">Value </w:t>
      </w:r>
      <w:r w:rsidR="008974DE">
        <w:t>Contribution</w:t>
      </w:r>
      <w:r>
        <w:t xml:space="preserve"> Analysis Modeling</w:t>
      </w:r>
      <w:bookmarkEnd w:id="39"/>
    </w:p>
    <w:p w14:paraId="15B8ECD0" w14:textId="515B87C7" w:rsidR="00E41366" w:rsidRDefault="00F13872" w:rsidP="00AE5405">
      <w:r>
        <w:t>The p</w:t>
      </w:r>
      <w:r w:rsidR="00E41366">
        <w:t xml:space="preserve">urpose </w:t>
      </w:r>
      <w:r>
        <w:t>of this analysis is</w:t>
      </w:r>
      <w:r w:rsidR="00E41366">
        <w:t xml:space="preserve"> to identify and evaluate business changes based on the sources of value contributions </w:t>
      </w:r>
      <w:r w:rsidR="00064A4E">
        <w:t>and their impact on</w:t>
      </w:r>
      <w:r w:rsidR="00E41366">
        <w:t xml:space="preserve"> customer satisfaction.</w:t>
      </w:r>
    </w:p>
    <w:p w14:paraId="40DAFEEE" w14:textId="02245FDE" w:rsidR="00E41366" w:rsidRDefault="00064A4E" w:rsidP="00AE5405">
      <w:r>
        <w:t>The following are e</w:t>
      </w:r>
      <w:r w:rsidR="00E41366">
        <w:t>xample</w:t>
      </w:r>
      <w:r>
        <w:t>s of</w:t>
      </w:r>
      <w:r w:rsidR="00E41366">
        <w:t xml:space="preserve"> applications</w:t>
      </w:r>
      <w:r>
        <w:t xml:space="preserve"> of value creation analysis</w:t>
      </w:r>
      <w:r w:rsidR="00E41366">
        <w:t>:</w:t>
      </w:r>
    </w:p>
    <w:p w14:paraId="5F60E170" w14:textId="169792DF" w:rsidR="00D42FDC" w:rsidRDefault="00D42FDC" w:rsidP="00AE5405">
      <w:pPr>
        <w:pStyle w:val="ListParagraph"/>
        <w:numPr>
          <w:ilvl w:val="0"/>
          <w:numId w:val="11"/>
        </w:numPr>
      </w:pPr>
      <w:r w:rsidRPr="00D34F46">
        <w:rPr>
          <w:b/>
        </w:rPr>
        <w:t>Identification of key capabilities for customer satisfaction improvement</w:t>
      </w:r>
      <w:r w:rsidR="00064A4E">
        <w:t xml:space="preserve">.  Value propositions can be analyzed to identify key customer values.  The sources of value creation for these key values can be identified to determine where investments could </w:t>
      </w:r>
      <w:r w:rsidR="00064A4E">
        <w:lastRenderedPageBreak/>
        <w:t>improve customer satisfaction.  These potential impr</w:t>
      </w:r>
      <w:r w:rsidR="00F64B70">
        <w:t>ovements can then be evaluated along with the costs of improvements to set investment priorities.</w:t>
      </w:r>
    </w:p>
    <w:p w14:paraId="263ACBE5" w14:textId="3F74C73E" w:rsidR="00D42FDC" w:rsidRDefault="00D42FDC" w:rsidP="00AE5405">
      <w:pPr>
        <w:pStyle w:val="ListParagraph"/>
        <w:numPr>
          <w:ilvl w:val="0"/>
          <w:numId w:val="11"/>
        </w:numPr>
      </w:pPr>
      <w:r w:rsidRPr="00D34F46">
        <w:rPr>
          <w:b/>
        </w:rPr>
        <w:t>Analysis and design of to-be business for implementation of a business strategy</w:t>
      </w:r>
      <w:r w:rsidR="00F64B70">
        <w:t xml:space="preserve">.  Alternative implementations of a business strategy can be evaluated for cost and impact on customer value.  The selected alternative can then be used as the basis for transformation planning, potentially using models for each phase of a transition while considering the impact on customer value at each phase and using the phase models and to-be model for </w:t>
      </w:r>
      <w:r w:rsidR="00F13872">
        <w:t xml:space="preserve">planning work and </w:t>
      </w:r>
      <w:r w:rsidR="00F64B70">
        <w:t>setting objectives in terms of target value measurements.</w:t>
      </w:r>
    </w:p>
    <w:p w14:paraId="487E828B" w14:textId="22E2E833" w:rsidR="00064A4E" w:rsidRPr="00BD63D3" w:rsidRDefault="00064A4E" w:rsidP="00AE5405">
      <w:pPr>
        <w:pStyle w:val="ListParagraph"/>
        <w:numPr>
          <w:ilvl w:val="0"/>
          <w:numId w:val="11"/>
        </w:numPr>
      </w:pPr>
      <w:r w:rsidRPr="00D34F46">
        <w:rPr>
          <w:b/>
        </w:rPr>
        <w:t>More in-depth analysis of some of the capability analysis applications</w:t>
      </w:r>
      <w:r>
        <w:t>.</w:t>
      </w:r>
      <w:r w:rsidR="00340313">
        <w:t xml:space="preserve">  Each of the applications of capability analysis can be considered in greater depth using value contribution analysis.</w:t>
      </w:r>
    </w:p>
    <w:p w14:paraId="3756A6E0" w14:textId="77777777" w:rsidR="00484A61" w:rsidRDefault="00484A61" w:rsidP="00484A61"/>
    <w:p w14:paraId="4A0A79E2" w14:textId="77777777" w:rsidR="00DC6D53" w:rsidRDefault="00DC6D53" w:rsidP="00AE5405"/>
    <w:sectPr w:rsidR="00DC6D5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E9568" w14:textId="77777777" w:rsidR="003F3A2B" w:rsidRDefault="003F3A2B" w:rsidP="00574726">
      <w:pPr>
        <w:spacing w:after="0" w:line="240" w:lineRule="auto"/>
      </w:pPr>
      <w:r>
        <w:separator/>
      </w:r>
    </w:p>
  </w:endnote>
  <w:endnote w:type="continuationSeparator" w:id="0">
    <w:p w14:paraId="2D37BC88" w14:textId="77777777" w:rsidR="003F3A2B" w:rsidRDefault="003F3A2B" w:rsidP="0057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BE49" w14:textId="32B6FEA2" w:rsidR="00FB2891" w:rsidRDefault="00FB2891">
    <w:pPr>
      <w:pStyle w:val="Footer"/>
    </w:pPr>
    <w:r>
      <w:t>© Copyright, Fred A. Cummins, 201</w:t>
    </w:r>
    <w:r w:rsidR="00D3439F">
      <w:t>5</w:t>
    </w:r>
    <w:r>
      <w:tab/>
      <w:t xml:space="preserve">Page </w:t>
    </w:r>
    <w:r>
      <w:rPr>
        <w:b/>
        <w:bCs/>
      </w:rPr>
      <w:fldChar w:fldCharType="begin"/>
    </w:r>
    <w:r>
      <w:rPr>
        <w:b/>
        <w:bCs/>
      </w:rPr>
      <w:instrText xml:space="preserve"> PAGE  \* Arabic  \* MERGEFORMAT </w:instrText>
    </w:r>
    <w:r>
      <w:rPr>
        <w:b/>
        <w:bCs/>
      </w:rPr>
      <w:fldChar w:fldCharType="separate"/>
    </w:r>
    <w:r w:rsidR="00041815">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1815">
      <w:rPr>
        <w:b/>
        <w:bCs/>
        <w:noProof/>
      </w:rPr>
      <w:t>26</w:t>
    </w:r>
    <w:r>
      <w:rPr>
        <w:b/>
        <w:bCs/>
      </w:rPr>
      <w:fldChar w:fldCharType="end"/>
    </w:r>
    <w:r>
      <w:tab/>
    </w:r>
    <w:r w:rsidR="00D3439F">
      <w:t>VDML with Spreadsheets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CCCB" w14:textId="77777777" w:rsidR="003F3A2B" w:rsidRDefault="003F3A2B" w:rsidP="00574726">
      <w:pPr>
        <w:spacing w:after="0" w:line="240" w:lineRule="auto"/>
      </w:pPr>
      <w:r>
        <w:separator/>
      </w:r>
    </w:p>
  </w:footnote>
  <w:footnote w:type="continuationSeparator" w:id="0">
    <w:p w14:paraId="455D3216" w14:textId="77777777" w:rsidR="003F3A2B" w:rsidRDefault="003F3A2B" w:rsidP="00574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41C"/>
    <w:multiLevelType w:val="hybridMultilevel"/>
    <w:tmpl w:val="0FBE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976DF"/>
    <w:multiLevelType w:val="hybridMultilevel"/>
    <w:tmpl w:val="37F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26D82"/>
    <w:multiLevelType w:val="hybridMultilevel"/>
    <w:tmpl w:val="8462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A2045"/>
    <w:multiLevelType w:val="hybridMultilevel"/>
    <w:tmpl w:val="7A2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22B78"/>
    <w:multiLevelType w:val="hybridMultilevel"/>
    <w:tmpl w:val="893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8349F"/>
    <w:multiLevelType w:val="hybridMultilevel"/>
    <w:tmpl w:val="E49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53B56"/>
    <w:multiLevelType w:val="hybridMultilevel"/>
    <w:tmpl w:val="36F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210F4"/>
    <w:multiLevelType w:val="multilevel"/>
    <w:tmpl w:val="EF3EBF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0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5401682D"/>
    <w:multiLevelType w:val="hybridMultilevel"/>
    <w:tmpl w:val="87DE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D68E6"/>
    <w:multiLevelType w:val="hybridMultilevel"/>
    <w:tmpl w:val="2914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814F3"/>
    <w:multiLevelType w:val="hybridMultilevel"/>
    <w:tmpl w:val="A624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C44AD"/>
    <w:multiLevelType w:val="hybridMultilevel"/>
    <w:tmpl w:val="ECE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A01AA"/>
    <w:multiLevelType w:val="hybridMultilevel"/>
    <w:tmpl w:val="211C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
  </w:num>
  <w:num w:numId="5">
    <w:abstractNumId w:val="4"/>
  </w:num>
  <w:num w:numId="6">
    <w:abstractNumId w:val="12"/>
  </w:num>
  <w:num w:numId="7">
    <w:abstractNumId w:val="6"/>
  </w:num>
  <w:num w:numId="8">
    <w:abstractNumId w:val="2"/>
  </w:num>
  <w:num w:numId="9">
    <w:abstractNumId w:val="5"/>
  </w:num>
  <w:num w:numId="10">
    <w:abstractNumId w:val="3"/>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F9"/>
    <w:rsid w:val="00000D86"/>
    <w:rsid w:val="000010F9"/>
    <w:rsid w:val="0000220F"/>
    <w:rsid w:val="0001197D"/>
    <w:rsid w:val="00022A8D"/>
    <w:rsid w:val="00035EA8"/>
    <w:rsid w:val="000414E2"/>
    <w:rsid w:val="00041815"/>
    <w:rsid w:val="0004746F"/>
    <w:rsid w:val="00054E06"/>
    <w:rsid w:val="00060AB2"/>
    <w:rsid w:val="00061802"/>
    <w:rsid w:val="00061966"/>
    <w:rsid w:val="00064A4E"/>
    <w:rsid w:val="000650AE"/>
    <w:rsid w:val="00071F93"/>
    <w:rsid w:val="0007600E"/>
    <w:rsid w:val="0007624B"/>
    <w:rsid w:val="00080BAA"/>
    <w:rsid w:val="00083AA1"/>
    <w:rsid w:val="00091090"/>
    <w:rsid w:val="00091E84"/>
    <w:rsid w:val="0009240F"/>
    <w:rsid w:val="000A16AB"/>
    <w:rsid w:val="000B1287"/>
    <w:rsid w:val="000B7560"/>
    <w:rsid w:val="000C3501"/>
    <w:rsid w:val="000D182E"/>
    <w:rsid w:val="000D3EF0"/>
    <w:rsid w:val="000D45F4"/>
    <w:rsid w:val="000E1D11"/>
    <w:rsid w:val="000E2960"/>
    <w:rsid w:val="000E5572"/>
    <w:rsid w:val="000E6AB0"/>
    <w:rsid w:val="000F189A"/>
    <w:rsid w:val="000F36BD"/>
    <w:rsid w:val="00100373"/>
    <w:rsid w:val="00101D84"/>
    <w:rsid w:val="00104B59"/>
    <w:rsid w:val="00105095"/>
    <w:rsid w:val="00105C3E"/>
    <w:rsid w:val="00111F1A"/>
    <w:rsid w:val="00123C0E"/>
    <w:rsid w:val="001279A0"/>
    <w:rsid w:val="001365A6"/>
    <w:rsid w:val="00142DAE"/>
    <w:rsid w:val="00144E8A"/>
    <w:rsid w:val="001525AF"/>
    <w:rsid w:val="00157AD0"/>
    <w:rsid w:val="001624EE"/>
    <w:rsid w:val="00166269"/>
    <w:rsid w:val="001742A7"/>
    <w:rsid w:val="0017481E"/>
    <w:rsid w:val="00183BA8"/>
    <w:rsid w:val="00184059"/>
    <w:rsid w:val="001876AC"/>
    <w:rsid w:val="00187D87"/>
    <w:rsid w:val="00187E0C"/>
    <w:rsid w:val="00192D4A"/>
    <w:rsid w:val="00193204"/>
    <w:rsid w:val="001A015F"/>
    <w:rsid w:val="001A26E9"/>
    <w:rsid w:val="001A7862"/>
    <w:rsid w:val="001B44F9"/>
    <w:rsid w:val="001B51A7"/>
    <w:rsid w:val="001C0EBF"/>
    <w:rsid w:val="001C1402"/>
    <w:rsid w:val="001C6E91"/>
    <w:rsid w:val="001D5908"/>
    <w:rsid w:val="001E0E68"/>
    <w:rsid w:val="001E6D4D"/>
    <w:rsid w:val="001F2083"/>
    <w:rsid w:val="0020201B"/>
    <w:rsid w:val="00203C2E"/>
    <w:rsid w:val="0021133C"/>
    <w:rsid w:val="002143F3"/>
    <w:rsid w:val="0021453F"/>
    <w:rsid w:val="002168D0"/>
    <w:rsid w:val="00221D48"/>
    <w:rsid w:val="00225CBA"/>
    <w:rsid w:val="002426EE"/>
    <w:rsid w:val="00243A10"/>
    <w:rsid w:val="00254974"/>
    <w:rsid w:val="00257502"/>
    <w:rsid w:val="00257F83"/>
    <w:rsid w:val="00263668"/>
    <w:rsid w:val="0026648F"/>
    <w:rsid w:val="002701E1"/>
    <w:rsid w:val="00270F02"/>
    <w:rsid w:val="00274A88"/>
    <w:rsid w:val="002804B1"/>
    <w:rsid w:val="002868F3"/>
    <w:rsid w:val="00294A95"/>
    <w:rsid w:val="00296DB0"/>
    <w:rsid w:val="002A0CA8"/>
    <w:rsid w:val="002A17BC"/>
    <w:rsid w:val="002A2FE2"/>
    <w:rsid w:val="002A32F0"/>
    <w:rsid w:val="002A3F11"/>
    <w:rsid w:val="002B4AAC"/>
    <w:rsid w:val="002C0300"/>
    <w:rsid w:val="002C3BA2"/>
    <w:rsid w:val="002C536A"/>
    <w:rsid w:val="002D54C6"/>
    <w:rsid w:val="002D683F"/>
    <w:rsid w:val="002D6FDE"/>
    <w:rsid w:val="002E0C4F"/>
    <w:rsid w:val="002E2CAC"/>
    <w:rsid w:val="002E54BF"/>
    <w:rsid w:val="002F5895"/>
    <w:rsid w:val="002F7286"/>
    <w:rsid w:val="00303CC7"/>
    <w:rsid w:val="00304553"/>
    <w:rsid w:val="00314F7D"/>
    <w:rsid w:val="0031574F"/>
    <w:rsid w:val="00316224"/>
    <w:rsid w:val="00324539"/>
    <w:rsid w:val="003302F9"/>
    <w:rsid w:val="003310D8"/>
    <w:rsid w:val="00333070"/>
    <w:rsid w:val="0033557B"/>
    <w:rsid w:val="0033623D"/>
    <w:rsid w:val="003369AB"/>
    <w:rsid w:val="00340313"/>
    <w:rsid w:val="0034147C"/>
    <w:rsid w:val="00343FA2"/>
    <w:rsid w:val="00343FDA"/>
    <w:rsid w:val="00353438"/>
    <w:rsid w:val="00356382"/>
    <w:rsid w:val="0036020E"/>
    <w:rsid w:val="003654F0"/>
    <w:rsid w:val="003719AA"/>
    <w:rsid w:val="00374103"/>
    <w:rsid w:val="003874D0"/>
    <w:rsid w:val="00391DEF"/>
    <w:rsid w:val="00396665"/>
    <w:rsid w:val="003A46EE"/>
    <w:rsid w:val="003A4D4C"/>
    <w:rsid w:val="003C0A76"/>
    <w:rsid w:val="003C153E"/>
    <w:rsid w:val="003C26B1"/>
    <w:rsid w:val="003D0AE5"/>
    <w:rsid w:val="003D1131"/>
    <w:rsid w:val="003E1A5D"/>
    <w:rsid w:val="003E3A53"/>
    <w:rsid w:val="003F171D"/>
    <w:rsid w:val="003F3A2B"/>
    <w:rsid w:val="003F3D20"/>
    <w:rsid w:val="003F5F3B"/>
    <w:rsid w:val="004233B8"/>
    <w:rsid w:val="004270F2"/>
    <w:rsid w:val="00427494"/>
    <w:rsid w:val="0043297C"/>
    <w:rsid w:val="004338C4"/>
    <w:rsid w:val="00433A3C"/>
    <w:rsid w:val="00435762"/>
    <w:rsid w:val="004441A5"/>
    <w:rsid w:val="0045200C"/>
    <w:rsid w:val="004552C9"/>
    <w:rsid w:val="00455EA1"/>
    <w:rsid w:val="0046002B"/>
    <w:rsid w:val="0046099C"/>
    <w:rsid w:val="004612EE"/>
    <w:rsid w:val="00467554"/>
    <w:rsid w:val="00472482"/>
    <w:rsid w:val="004732DB"/>
    <w:rsid w:val="00477485"/>
    <w:rsid w:val="0048117E"/>
    <w:rsid w:val="00483AB9"/>
    <w:rsid w:val="0048466F"/>
    <w:rsid w:val="00484A61"/>
    <w:rsid w:val="00485F3C"/>
    <w:rsid w:val="00487081"/>
    <w:rsid w:val="00490EAA"/>
    <w:rsid w:val="004912CE"/>
    <w:rsid w:val="00493999"/>
    <w:rsid w:val="00497DA8"/>
    <w:rsid w:val="004A0B35"/>
    <w:rsid w:val="004A17D3"/>
    <w:rsid w:val="004A2E6F"/>
    <w:rsid w:val="004A331D"/>
    <w:rsid w:val="004A343A"/>
    <w:rsid w:val="004A3EA2"/>
    <w:rsid w:val="004A50D9"/>
    <w:rsid w:val="004B1431"/>
    <w:rsid w:val="004B422A"/>
    <w:rsid w:val="004C5B20"/>
    <w:rsid w:val="004D06E1"/>
    <w:rsid w:val="004D0CBB"/>
    <w:rsid w:val="004E1B30"/>
    <w:rsid w:val="004E30B1"/>
    <w:rsid w:val="004E5592"/>
    <w:rsid w:val="004E59DC"/>
    <w:rsid w:val="004E5AED"/>
    <w:rsid w:val="004F0593"/>
    <w:rsid w:val="004F3A00"/>
    <w:rsid w:val="00502EFE"/>
    <w:rsid w:val="00503372"/>
    <w:rsid w:val="00504151"/>
    <w:rsid w:val="00504F07"/>
    <w:rsid w:val="00507A4C"/>
    <w:rsid w:val="00510215"/>
    <w:rsid w:val="005121B9"/>
    <w:rsid w:val="00512753"/>
    <w:rsid w:val="005132C4"/>
    <w:rsid w:val="00517CBB"/>
    <w:rsid w:val="005217C1"/>
    <w:rsid w:val="00532383"/>
    <w:rsid w:val="00536E85"/>
    <w:rsid w:val="00542C42"/>
    <w:rsid w:val="005474B2"/>
    <w:rsid w:val="00556E48"/>
    <w:rsid w:val="00560A88"/>
    <w:rsid w:val="0056144A"/>
    <w:rsid w:val="005621F9"/>
    <w:rsid w:val="00563942"/>
    <w:rsid w:val="00564066"/>
    <w:rsid w:val="0056680F"/>
    <w:rsid w:val="005711B7"/>
    <w:rsid w:val="0057253F"/>
    <w:rsid w:val="00574726"/>
    <w:rsid w:val="00574B4D"/>
    <w:rsid w:val="00581A33"/>
    <w:rsid w:val="00595379"/>
    <w:rsid w:val="0059722E"/>
    <w:rsid w:val="005A3EEA"/>
    <w:rsid w:val="005B22C1"/>
    <w:rsid w:val="005B32A8"/>
    <w:rsid w:val="005B5BA9"/>
    <w:rsid w:val="005B64A9"/>
    <w:rsid w:val="005B6553"/>
    <w:rsid w:val="005C2745"/>
    <w:rsid w:val="005C31B9"/>
    <w:rsid w:val="005D4E27"/>
    <w:rsid w:val="005D5B5A"/>
    <w:rsid w:val="005E7201"/>
    <w:rsid w:val="005F15B7"/>
    <w:rsid w:val="005F175E"/>
    <w:rsid w:val="005F44C7"/>
    <w:rsid w:val="005F776C"/>
    <w:rsid w:val="0060016B"/>
    <w:rsid w:val="00600F72"/>
    <w:rsid w:val="00605758"/>
    <w:rsid w:val="006111D5"/>
    <w:rsid w:val="00623345"/>
    <w:rsid w:val="00623AD1"/>
    <w:rsid w:val="00626596"/>
    <w:rsid w:val="00630DE6"/>
    <w:rsid w:val="006406B0"/>
    <w:rsid w:val="00641DFF"/>
    <w:rsid w:val="00655324"/>
    <w:rsid w:val="0065685C"/>
    <w:rsid w:val="00657929"/>
    <w:rsid w:val="00662655"/>
    <w:rsid w:val="00664CF7"/>
    <w:rsid w:val="00667017"/>
    <w:rsid w:val="00673F48"/>
    <w:rsid w:val="006779D2"/>
    <w:rsid w:val="00681953"/>
    <w:rsid w:val="00684922"/>
    <w:rsid w:val="0068570C"/>
    <w:rsid w:val="006A1357"/>
    <w:rsid w:val="006A3CB2"/>
    <w:rsid w:val="006C37E4"/>
    <w:rsid w:val="006C43A9"/>
    <w:rsid w:val="006C6764"/>
    <w:rsid w:val="006C6DFE"/>
    <w:rsid w:val="006C7307"/>
    <w:rsid w:val="006D4C26"/>
    <w:rsid w:val="006D526D"/>
    <w:rsid w:val="006D6AE0"/>
    <w:rsid w:val="006E00E6"/>
    <w:rsid w:val="006E2045"/>
    <w:rsid w:val="006F05E3"/>
    <w:rsid w:val="006F0663"/>
    <w:rsid w:val="006F5C1D"/>
    <w:rsid w:val="00700E39"/>
    <w:rsid w:val="0070108E"/>
    <w:rsid w:val="00701B66"/>
    <w:rsid w:val="00703F65"/>
    <w:rsid w:val="00704242"/>
    <w:rsid w:val="00704459"/>
    <w:rsid w:val="0071130D"/>
    <w:rsid w:val="0071289D"/>
    <w:rsid w:val="007145A6"/>
    <w:rsid w:val="00717F86"/>
    <w:rsid w:val="00727838"/>
    <w:rsid w:val="0073219C"/>
    <w:rsid w:val="007324C1"/>
    <w:rsid w:val="00732E4E"/>
    <w:rsid w:val="00736093"/>
    <w:rsid w:val="007430F4"/>
    <w:rsid w:val="00743C46"/>
    <w:rsid w:val="00747804"/>
    <w:rsid w:val="00751D4A"/>
    <w:rsid w:val="00752C69"/>
    <w:rsid w:val="007544FF"/>
    <w:rsid w:val="0076070A"/>
    <w:rsid w:val="007706A8"/>
    <w:rsid w:val="007746B2"/>
    <w:rsid w:val="00776064"/>
    <w:rsid w:val="00783CD3"/>
    <w:rsid w:val="00784CB3"/>
    <w:rsid w:val="007876ED"/>
    <w:rsid w:val="0079056B"/>
    <w:rsid w:val="00794057"/>
    <w:rsid w:val="00796814"/>
    <w:rsid w:val="007A24DF"/>
    <w:rsid w:val="007A297D"/>
    <w:rsid w:val="007A3470"/>
    <w:rsid w:val="007A5C09"/>
    <w:rsid w:val="007B1DFC"/>
    <w:rsid w:val="007C11AD"/>
    <w:rsid w:val="007C2345"/>
    <w:rsid w:val="007D0E20"/>
    <w:rsid w:val="007D195F"/>
    <w:rsid w:val="007D27CB"/>
    <w:rsid w:val="007D4A5D"/>
    <w:rsid w:val="007D7859"/>
    <w:rsid w:val="007E19B2"/>
    <w:rsid w:val="007E35B8"/>
    <w:rsid w:val="007E5052"/>
    <w:rsid w:val="007F4A4A"/>
    <w:rsid w:val="007F7EAA"/>
    <w:rsid w:val="008028D0"/>
    <w:rsid w:val="0080377D"/>
    <w:rsid w:val="00810BEB"/>
    <w:rsid w:val="008137BE"/>
    <w:rsid w:val="00822B7C"/>
    <w:rsid w:val="00824781"/>
    <w:rsid w:val="0082750D"/>
    <w:rsid w:val="008456FD"/>
    <w:rsid w:val="00852E1B"/>
    <w:rsid w:val="0085441D"/>
    <w:rsid w:val="00863C3B"/>
    <w:rsid w:val="00867B9E"/>
    <w:rsid w:val="0087155C"/>
    <w:rsid w:val="0087319F"/>
    <w:rsid w:val="00873467"/>
    <w:rsid w:val="008745CA"/>
    <w:rsid w:val="0089303C"/>
    <w:rsid w:val="008974DE"/>
    <w:rsid w:val="008A67A7"/>
    <w:rsid w:val="008C46ED"/>
    <w:rsid w:val="008C6599"/>
    <w:rsid w:val="008D139C"/>
    <w:rsid w:val="008D1879"/>
    <w:rsid w:val="008D22FD"/>
    <w:rsid w:val="008F05FF"/>
    <w:rsid w:val="008F4015"/>
    <w:rsid w:val="008F4BFB"/>
    <w:rsid w:val="008F5478"/>
    <w:rsid w:val="00902157"/>
    <w:rsid w:val="00914BCE"/>
    <w:rsid w:val="0092121D"/>
    <w:rsid w:val="0092369E"/>
    <w:rsid w:val="00923A4B"/>
    <w:rsid w:val="009256E8"/>
    <w:rsid w:val="00930989"/>
    <w:rsid w:val="009317F5"/>
    <w:rsid w:val="00932D1F"/>
    <w:rsid w:val="009338CA"/>
    <w:rsid w:val="0094363A"/>
    <w:rsid w:val="00945936"/>
    <w:rsid w:val="009528E3"/>
    <w:rsid w:val="00952E4F"/>
    <w:rsid w:val="009563FB"/>
    <w:rsid w:val="009576E3"/>
    <w:rsid w:val="00961E1F"/>
    <w:rsid w:val="0096584E"/>
    <w:rsid w:val="00966772"/>
    <w:rsid w:val="0097104B"/>
    <w:rsid w:val="009742B3"/>
    <w:rsid w:val="00974B38"/>
    <w:rsid w:val="00985607"/>
    <w:rsid w:val="0099262F"/>
    <w:rsid w:val="00997333"/>
    <w:rsid w:val="009A62F7"/>
    <w:rsid w:val="009B4874"/>
    <w:rsid w:val="009B4A52"/>
    <w:rsid w:val="009B50D7"/>
    <w:rsid w:val="009B53AE"/>
    <w:rsid w:val="009B6102"/>
    <w:rsid w:val="009C2D9D"/>
    <w:rsid w:val="009C52A4"/>
    <w:rsid w:val="009C5918"/>
    <w:rsid w:val="009D1D51"/>
    <w:rsid w:val="009D2811"/>
    <w:rsid w:val="009D3899"/>
    <w:rsid w:val="009E24B6"/>
    <w:rsid w:val="009E7B51"/>
    <w:rsid w:val="009E7CE1"/>
    <w:rsid w:val="009F1478"/>
    <w:rsid w:val="009F328D"/>
    <w:rsid w:val="009F4FCE"/>
    <w:rsid w:val="00A05228"/>
    <w:rsid w:val="00A12E00"/>
    <w:rsid w:val="00A17C3A"/>
    <w:rsid w:val="00A204F0"/>
    <w:rsid w:val="00A2333E"/>
    <w:rsid w:val="00A245FD"/>
    <w:rsid w:val="00A275B6"/>
    <w:rsid w:val="00A41D60"/>
    <w:rsid w:val="00A47200"/>
    <w:rsid w:val="00A52434"/>
    <w:rsid w:val="00A52FFE"/>
    <w:rsid w:val="00A617F9"/>
    <w:rsid w:val="00A72AB9"/>
    <w:rsid w:val="00A74452"/>
    <w:rsid w:val="00A7471F"/>
    <w:rsid w:val="00A76E2E"/>
    <w:rsid w:val="00A810C6"/>
    <w:rsid w:val="00A810CC"/>
    <w:rsid w:val="00A81C09"/>
    <w:rsid w:val="00A8579B"/>
    <w:rsid w:val="00AA03F6"/>
    <w:rsid w:val="00AA0C27"/>
    <w:rsid w:val="00AC1D32"/>
    <w:rsid w:val="00AC3961"/>
    <w:rsid w:val="00AC465E"/>
    <w:rsid w:val="00AC6116"/>
    <w:rsid w:val="00AD4AF3"/>
    <w:rsid w:val="00AD608B"/>
    <w:rsid w:val="00AE5405"/>
    <w:rsid w:val="00AF1B5B"/>
    <w:rsid w:val="00AF5ECD"/>
    <w:rsid w:val="00B02340"/>
    <w:rsid w:val="00B02B23"/>
    <w:rsid w:val="00B05918"/>
    <w:rsid w:val="00B2216E"/>
    <w:rsid w:val="00B25FA4"/>
    <w:rsid w:val="00B34036"/>
    <w:rsid w:val="00B37297"/>
    <w:rsid w:val="00B40376"/>
    <w:rsid w:val="00B40BF7"/>
    <w:rsid w:val="00B41B17"/>
    <w:rsid w:val="00B41F9F"/>
    <w:rsid w:val="00B501CE"/>
    <w:rsid w:val="00B5072B"/>
    <w:rsid w:val="00B518FC"/>
    <w:rsid w:val="00B5220C"/>
    <w:rsid w:val="00B56C26"/>
    <w:rsid w:val="00B57B1D"/>
    <w:rsid w:val="00B6106B"/>
    <w:rsid w:val="00B61359"/>
    <w:rsid w:val="00B64297"/>
    <w:rsid w:val="00B83952"/>
    <w:rsid w:val="00B865B6"/>
    <w:rsid w:val="00B91F46"/>
    <w:rsid w:val="00B947B3"/>
    <w:rsid w:val="00B95990"/>
    <w:rsid w:val="00B97C38"/>
    <w:rsid w:val="00BA2FC8"/>
    <w:rsid w:val="00BA79CC"/>
    <w:rsid w:val="00BB1814"/>
    <w:rsid w:val="00BB1D8E"/>
    <w:rsid w:val="00BB2268"/>
    <w:rsid w:val="00BB25DE"/>
    <w:rsid w:val="00BB4633"/>
    <w:rsid w:val="00BB5F33"/>
    <w:rsid w:val="00BC2DD7"/>
    <w:rsid w:val="00BC34C8"/>
    <w:rsid w:val="00BC4A92"/>
    <w:rsid w:val="00BC5898"/>
    <w:rsid w:val="00BD1EF6"/>
    <w:rsid w:val="00BD3961"/>
    <w:rsid w:val="00BD456C"/>
    <w:rsid w:val="00BD63D3"/>
    <w:rsid w:val="00BE0246"/>
    <w:rsid w:val="00BE4195"/>
    <w:rsid w:val="00BF0752"/>
    <w:rsid w:val="00BF702D"/>
    <w:rsid w:val="00C0014E"/>
    <w:rsid w:val="00C03043"/>
    <w:rsid w:val="00C05343"/>
    <w:rsid w:val="00C054FB"/>
    <w:rsid w:val="00C05DBE"/>
    <w:rsid w:val="00C06333"/>
    <w:rsid w:val="00C11AFB"/>
    <w:rsid w:val="00C2305A"/>
    <w:rsid w:val="00C23F9F"/>
    <w:rsid w:val="00C2416B"/>
    <w:rsid w:val="00C2661A"/>
    <w:rsid w:val="00C300D1"/>
    <w:rsid w:val="00C45D36"/>
    <w:rsid w:val="00C474EC"/>
    <w:rsid w:val="00C50911"/>
    <w:rsid w:val="00C56F58"/>
    <w:rsid w:val="00C603C6"/>
    <w:rsid w:val="00C632FE"/>
    <w:rsid w:val="00C6579A"/>
    <w:rsid w:val="00C6598D"/>
    <w:rsid w:val="00C67BEB"/>
    <w:rsid w:val="00C7388C"/>
    <w:rsid w:val="00C76946"/>
    <w:rsid w:val="00C76DE6"/>
    <w:rsid w:val="00C80501"/>
    <w:rsid w:val="00C84E56"/>
    <w:rsid w:val="00C900D5"/>
    <w:rsid w:val="00C9628E"/>
    <w:rsid w:val="00C97034"/>
    <w:rsid w:val="00CB3005"/>
    <w:rsid w:val="00CD0156"/>
    <w:rsid w:val="00CD2E59"/>
    <w:rsid w:val="00CD4106"/>
    <w:rsid w:val="00CD666B"/>
    <w:rsid w:val="00CD6AD4"/>
    <w:rsid w:val="00CE3972"/>
    <w:rsid w:val="00CE3FF0"/>
    <w:rsid w:val="00CE6499"/>
    <w:rsid w:val="00CE7EA8"/>
    <w:rsid w:val="00CF0C3B"/>
    <w:rsid w:val="00CF2CBC"/>
    <w:rsid w:val="00CF6DE5"/>
    <w:rsid w:val="00D04DC7"/>
    <w:rsid w:val="00D156F9"/>
    <w:rsid w:val="00D16451"/>
    <w:rsid w:val="00D2139C"/>
    <w:rsid w:val="00D21FBB"/>
    <w:rsid w:val="00D22B0D"/>
    <w:rsid w:val="00D24F18"/>
    <w:rsid w:val="00D30D31"/>
    <w:rsid w:val="00D3439F"/>
    <w:rsid w:val="00D34F46"/>
    <w:rsid w:val="00D37F00"/>
    <w:rsid w:val="00D40A4B"/>
    <w:rsid w:val="00D42258"/>
    <w:rsid w:val="00D42FDC"/>
    <w:rsid w:val="00D45F59"/>
    <w:rsid w:val="00D467FE"/>
    <w:rsid w:val="00D56FD5"/>
    <w:rsid w:val="00D6296D"/>
    <w:rsid w:val="00D6521B"/>
    <w:rsid w:val="00D70260"/>
    <w:rsid w:val="00D70B7E"/>
    <w:rsid w:val="00D73634"/>
    <w:rsid w:val="00D7448B"/>
    <w:rsid w:val="00D74B92"/>
    <w:rsid w:val="00D76574"/>
    <w:rsid w:val="00D8090F"/>
    <w:rsid w:val="00D84BF4"/>
    <w:rsid w:val="00D87862"/>
    <w:rsid w:val="00D93169"/>
    <w:rsid w:val="00D957E4"/>
    <w:rsid w:val="00DB0FC9"/>
    <w:rsid w:val="00DB634B"/>
    <w:rsid w:val="00DC1339"/>
    <w:rsid w:val="00DC2A98"/>
    <w:rsid w:val="00DC5B3A"/>
    <w:rsid w:val="00DC6D53"/>
    <w:rsid w:val="00DD5101"/>
    <w:rsid w:val="00DD76E9"/>
    <w:rsid w:val="00DE1233"/>
    <w:rsid w:val="00DE66E1"/>
    <w:rsid w:val="00DF6090"/>
    <w:rsid w:val="00DF61A2"/>
    <w:rsid w:val="00DF7A0C"/>
    <w:rsid w:val="00E01E2F"/>
    <w:rsid w:val="00E05CA5"/>
    <w:rsid w:val="00E14EB6"/>
    <w:rsid w:val="00E16254"/>
    <w:rsid w:val="00E168FD"/>
    <w:rsid w:val="00E2403D"/>
    <w:rsid w:val="00E274BD"/>
    <w:rsid w:val="00E31611"/>
    <w:rsid w:val="00E32298"/>
    <w:rsid w:val="00E3631E"/>
    <w:rsid w:val="00E408EF"/>
    <w:rsid w:val="00E41366"/>
    <w:rsid w:val="00E43E3D"/>
    <w:rsid w:val="00E500B2"/>
    <w:rsid w:val="00E5212D"/>
    <w:rsid w:val="00E52A5B"/>
    <w:rsid w:val="00E60AF9"/>
    <w:rsid w:val="00E624D2"/>
    <w:rsid w:val="00E74B40"/>
    <w:rsid w:val="00E74FAD"/>
    <w:rsid w:val="00E7776F"/>
    <w:rsid w:val="00E800A8"/>
    <w:rsid w:val="00E86D0D"/>
    <w:rsid w:val="00E87D64"/>
    <w:rsid w:val="00E9211E"/>
    <w:rsid w:val="00EA2EE6"/>
    <w:rsid w:val="00EA78A4"/>
    <w:rsid w:val="00EB0CBB"/>
    <w:rsid w:val="00EB25F6"/>
    <w:rsid w:val="00EB7A05"/>
    <w:rsid w:val="00EC1ABC"/>
    <w:rsid w:val="00EC392C"/>
    <w:rsid w:val="00EC536F"/>
    <w:rsid w:val="00ED06D5"/>
    <w:rsid w:val="00ED214E"/>
    <w:rsid w:val="00EE287B"/>
    <w:rsid w:val="00EE4B5F"/>
    <w:rsid w:val="00EE5DFD"/>
    <w:rsid w:val="00EF1289"/>
    <w:rsid w:val="00EF1D6F"/>
    <w:rsid w:val="00EF4CCE"/>
    <w:rsid w:val="00EF6B30"/>
    <w:rsid w:val="00F02DD7"/>
    <w:rsid w:val="00F06076"/>
    <w:rsid w:val="00F07491"/>
    <w:rsid w:val="00F13872"/>
    <w:rsid w:val="00F1795E"/>
    <w:rsid w:val="00F21ADB"/>
    <w:rsid w:val="00F26A41"/>
    <w:rsid w:val="00F32BE4"/>
    <w:rsid w:val="00F332C1"/>
    <w:rsid w:val="00F34431"/>
    <w:rsid w:val="00F34F73"/>
    <w:rsid w:val="00F350CD"/>
    <w:rsid w:val="00F379CB"/>
    <w:rsid w:val="00F42E82"/>
    <w:rsid w:val="00F43CCD"/>
    <w:rsid w:val="00F457B8"/>
    <w:rsid w:val="00F50CC0"/>
    <w:rsid w:val="00F5242B"/>
    <w:rsid w:val="00F53E4C"/>
    <w:rsid w:val="00F60416"/>
    <w:rsid w:val="00F63E72"/>
    <w:rsid w:val="00F64B70"/>
    <w:rsid w:val="00F75A17"/>
    <w:rsid w:val="00F76909"/>
    <w:rsid w:val="00F8017E"/>
    <w:rsid w:val="00F8128B"/>
    <w:rsid w:val="00F8170C"/>
    <w:rsid w:val="00F81BD1"/>
    <w:rsid w:val="00F81CF6"/>
    <w:rsid w:val="00F833D9"/>
    <w:rsid w:val="00F86111"/>
    <w:rsid w:val="00F87C3E"/>
    <w:rsid w:val="00F972B8"/>
    <w:rsid w:val="00FA1EBD"/>
    <w:rsid w:val="00FA651D"/>
    <w:rsid w:val="00FB1F72"/>
    <w:rsid w:val="00FB2891"/>
    <w:rsid w:val="00FB3EE6"/>
    <w:rsid w:val="00FB4D37"/>
    <w:rsid w:val="00FB5EB9"/>
    <w:rsid w:val="00FC063B"/>
    <w:rsid w:val="00FC200C"/>
    <w:rsid w:val="00FC29A1"/>
    <w:rsid w:val="00FC76A9"/>
    <w:rsid w:val="00FD0ADB"/>
    <w:rsid w:val="00FD6659"/>
    <w:rsid w:val="00FF0C5D"/>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03DC5"/>
  <w15:chartTrackingRefBased/>
  <w15:docId w15:val="{E81B02FA-0EBF-4882-9C89-3B3C663D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F9"/>
    <w:rPr>
      <w:rFonts w:ascii="Times New Roman" w:hAnsi="Times New Roman"/>
      <w:sz w:val="24"/>
    </w:rPr>
  </w:style>
  <w:style w:type="paragraph" w:styleId="Heading1">
    <w:name w:val="heading 1"/>
    <w:basedOn w:val="Normal"/>
    <w:next w:val="Normal"/>
    <w:link w:val="Heading1Char"/>
    <w:uiPriority w:val="9"/>
    <w:qFormat/>
    <w:rsid w:val="0020201B"/>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600E"/>
    <w:pPr>
      <w:keepNext/>
      <w:keepLines/>
      <w:numPr>
        <w:ilvl w:val="1"/>
        <w:numId w:val="13"/>
      </w:numPr>
      <w:spacing w:before="40" w:after="0"/>
      <w:ind w:left="576"/>
      <w:outlineLvl w:val="1"/>
    </w:pPr>
    <w:rPr>
      <w:rFonts w:asciiTheme="majorHAnsi" w:eastAsiaTheme="majorEastAsia" w:hAnsiTheme="majorHAnsi" w:cstheme="majorBidi"/>
      <w:b/>
      <w:color w:val="2E74B5" w:themeColor="accent1" w:themeShade="BF"/>
      <w:sz w:val="26"/>
      <w:szCs w:val="26"/>
      <w:u w:val="single"/>
    </w:rPr>
  </w:style>
  <w:style w:type="paragraph" w:styleId="Heading3">
    <w:name w:val="heading 3"/>
    <w:basedOn w:val="Normal"/>
    <w:next w:val="Normal"/>
    <w:link w:val="Heading3Char"/>
    <w:uiPriority w:val="9"/>
    <w:unhideWhenUsed/>
    <w:qFormat/>
    <w:rsid w:val="008F05FF"/>
    <w:pPr>
      <w:keepNext/>
      <w:keepLines/>
      <w:numPr>
        <w:ilvl w:val="2"/>
        <w:numId w:val="13"/>
      </w:numPr>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D42FDC"/>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42FDC"/>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5405"/>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5405"/>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5405"/>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405"/>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7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7600E"/>
    <w:rPr>
      <w:rFonts w:asciiTheme="majorHAnsi" w:eastAsiaTheme="majorEastAsia" w:hAnsiTheme="majorHAnsi" w:cstheme="majorBidi"/>
      <w:b/>
      <w:color w:val="2E74B5" w:themeColor="accent1" w:themeShade="BF"/>
      <w:sz w:val="26"/>
      <w:szCs w:val="26"/>
      <w:u w:val="single"/>
    </w:rPr>
  </w:style>
  <w:style w:type="paragraph" w:styleId="ListParagraph">
    <w:name w:val="List Paragraph"/>
    <w:basedOn w:val="Normal"/>
    <w:uiPriority w:val="34"/>
    <w:qFormat/>
    <w:rsid w:val="009D1D51"/>
    <w:pPr>
      <w:ind w:left="720"/>
      <w:contextualSpacing/>
    </w:pPr>
  </w:style>
  <w:style w:type="paragraph" w:styleId="Header">
    <w:name w:val="header"/>
    <w:basedOn w:val="Normal"/>
    <w:link w:val="HeaderChar"/>
    <w:uiPriority w:val="99"/>
    <w:unhideWhenUsed/>
    <w:rsid w:val="0057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26"/>
    <w:rPr>
      <w:rFonts w:ascii="Times New Roman" w:hAnsi="Times New Roman"/>
      <w:sz w:val="24"/>
    </w:rPr>
  </w:style>
  <w:style w:type="paragraph" w:styleId="Footer">
    <w:name w:val="footer"/>
    <w:basedOn w:val="Normal"/>
    <w:link w:val="FooterChar"/>
    <w:uiPriority w:val="99"/>
    <w:unhideWhenUsed/>
    <w:rsid w:val="00574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26"/>
    <w:rPr>
      <w:rFonts w:ascii="Times New Roman" w:hAnsi="Times New Roman"/>
      <w:sz w:val="24"/>
    </w:rPr>
  </w:style>
  <w:style w:type="character" w:customStyle="1" w:styleId="Heading1Char">
    <w:name w:val="Heading 1 Char"/>
    <w:basedOn w:val="DefaultParagraphFont"/>
    <w:link w:val="Heading1"/>
    <w:uiPriority w:val="9"/>
    <w:rsid w:val="002020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91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EF"/>
    <w:rPr>
      <w:rFonts w:ascii="Segoe UI" w:hAnsi="Segoe UI" w:cs="Segoe UI"/>
      <w:sz w:val="18"/>
      <w:szCs w:val="18"/>
    </w:rPr>
  </w:style>
  <w:style w:type="character" w:styleId="Hyperlink">
    <w:name w:val="Hyperlink"/>
    <w:basedOn w:val="DefaultParagraphFont"/>
    <w:uiPriority w:val="99"/>
    <w:unhideWhenUsed/>
    <w:rsid w:val="005B64A9"/>
    <w:rPr>
      <w:color w:val="0563C1" w:themeColor="hyperlink"/>
      <w:u w:val="single"/>
    </w:rPr>
  </w:style>
  <w:style w:type="character" w:customStyle="1" w:styleId="Heading3Char">
    <w:name w:val="Heading 3 Char"/>
    <w:basedOn w:val="DefaultParagraphFont"/>
    <w:link w:val="Heading3"/>
    <w:uiPriority w:val="9"/>
    <w:rsid w:val="008F05FF"/>
    <w:rPr>
      <w:rFonts w:asciiTheme="majorHAnsi" w:eastAsiaTheme="majorEastAsia" w:hAnsiTheme="majorHAnsi" w:cstheme="majorBidi"/>
      <w:b/>
      <w:color w:val="1F4D78" w:themeColor="accent1" w:themeShade="7F"/>
      <w:sz w:val="24"/>
      <w:szCs w:val="24"/>
    </w:rPr>
  </w:style>
  <w:style w:type="table" w:styleId="TableGrid">
    <w:name w:val="Table Grid"/>
    <w:basedOn w:val="TableNormal"/>
    <w:uiPriority w:val="39"/>
    <w:rsid w:val="00DE1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631E"/>
    <w:rPr>
      <w:sz w:val="16"/>
      <w:szCs w:val="16"/>
    </w:rPr>
  </w:style>
  <w:style w:type="paragraph" w:styleId="CommentText">
    <w:name w:val="annotation text"/>
    <w:basedOn w:val="Normal"/>
    <w:link w:val="CommentTextChar"/>
    <w:uiPriority w:val="99"/>
    <w:semiHidden/>
    <w:unhideWhenUsed/>
    <w:rsid w:val="00E3631E"/>
    <w:pPr>
      <w:spacing w:line="240" w:lineRule="auto"/>
    </w:pPr>
    <w:rPr>
      <w:sz w:val="20"/>
      <w:szCs w:val="20"/>
    </w:rPr>
  </w:style>
  <w:style w:type="character" w:customStyle="1" w:styleId="CommentTextChar">
    <w:name w:val="Comment Text Char"/>
    <w:basedOn w:val="DefaultParagraphFont"/>
    <w:link w:val="CommentText"/>
    <w:uiPriority w:val="99"/>
    <w:semiHidden/>
    <w:rsid w:val="00E363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631E"/>
    <w:rPr>
      <w:b/>
      <w:bCs/>
    </w:rPr>
  </w:style>
  <w:style w:type="character" w:customStyle="1" w:styleId="CommentSubjectChar">
    <w:name w:val="Comment Subject Char"/>
    <w:basedOn w:val="CommentTextChar"/>
    <w:link w:val="CommentSubject"/>
    <w:uiPriority w:val="99"/>
    <w:semiHidden/>
    <w:rsid w:val="00E3631E"/>
    <w:rPr>
      <w:rFonts w:ascii="Times New Roman" w:hAnsi="Times New Roman"/>
      <w:b/>
      <w:bCs/>
      <w:sz w:val="20"/>
      <w:szCs w:val="20"/>
    </w:rPr>
  </w:style>
  <w:style w:type="paragraph" w:styleId="TOCHeading">
    <w:name w:val="TOC Heading"/>
    <w:basedOn w:val="Heading1"/>
    <w:next w:val="Normal"/>
    <w:uiPriority w:val="39"/>
    <w:unhideWhenUsed/>
    <w:qFormat/>
    <w:rsid w:val="006C6764"/>
    <w:pPr>
      <w:outlineLvl w:val="9"/>
    </w:pPr>
  </w:style>
  <w:style w:type="paragraph" w:styleId="TOC2">
    <w:name w:val="toc 2"/>
    <w:basedOn w:val="Normal"/>
    <w:next w:val="Normal"/>
    <w:autoRedefine/>
    <w:uiPriority w:val="39"/>
    <w:unhideWhenUsed/>
    <w:rsid w:val="006C6764"/>
    <w:pPr>
      <w:spacing w:after="100"/>
      <w:ind w:left="240"/>
    </w:pPr>
  </w:style>
  <w:style w:type="paragraph" w:styleId="TOC3">
    <w:name w:val="toc 3"/>
    <w:basedOn w:val="Normal"/>
    <w:next w:val="Normal"/>
    <w:autoRedefine/>
    <w:uiPriority w:val="39"/>
    <w:unhideWhenUsed/>
    <w:rsid w:val="006C6764"/>
    <w:pPr>
      <w:spacing w:after="100"/>
      <w:ind w:left="480"/>
    </w:pPr>
  </w:style>
  <w:style w:type="character" w:customStyle="1" w:styleId="Heading4Char">
    <w:name w:val="Heading 4 Char"/>
    <w:basedOn w:val="DefaultParagraphFont"/>
    <w:link w:val="Heading4"/>
    <w:uiPriority w:val="9"/>
    <w:rsid w:val="00D42FD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42FD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E540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E540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E54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5405"/>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E54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org/spec/VDML/1.0/Beta1"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ernaallee.com/images/VAA-VNAandValueConversionJIT.pdf"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fredacummins.blogspot.com/2013/02/value-delivery-modeling-language-vdml_4878.html"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8D32-4242-473A-85AD-17392965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8702</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Cummins</dc:creator>
  <cp:keywords/>
  <dc:description/>
  <cp:lastModifiedBy>Fred Cummins</cp:lastModifiedBy>
  <cp:revision>6</cp:revision>
  <cp:lastPrinted>2014-12-28T01:57:00Z</cp:lastPrinted>
  <dcterms:created xsi:type="dcterms:W3CDTF">2015-01-06T20:02:00Z</dcterms:created>
  <dcterms:modified xsi:type="dcterms:W3CDTF">2015-01-06T20:42:00Z</dcterms:modified>
</cp:coreProperties>
</file>